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E58D7" w:rsidRDefault="00FE43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Звіт про роботу</w:t>
      </w:r>
    </w:p>
    <w:p w14:paraId="00000002" w14:textId="77777777" w:rsidR="00EE58D7" w:rsidRDefault="00FE43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відділу інформаційних технологій </w:t>
      </w:r>
    </w:p>
    <w:p w14:paraId="00000003" w14:textId="77777777" w:rsidR="00EE58D7" w:rsidRDefault="00FE43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виконавчого комітету </w:t>
      </w:r>
      <w:proofErr w:type="spellStart"/>
      <w:r>
        <w:rPr>
          <w:b/>
          <w:i/>
          <w:sz w:val="28"/>
          <w:szCs w:val="28"/>
        </w:rPr>
        <w:t>Вараської</w:t>
      </w:r>
      <w:proofErr w:type="spellEnd"/>
      <w:r>
        <w:rPr>
          <w:b/>
          <w:i/>
          <w:sz w:val="28"/>
          <w:szCs w:val="28"/>
        </w:rPr>
        <w:t xml:space="preserve"> міської ради</w:t>
      </w:r>
    </w:p>
    <w:p w14:paraId="00000004" w14:textId="77777777" w:rsidR="00EE58D7" w:rsidRDefault="00FE4345">
      <w:pPr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за 2023 року</w:t>
      </w:r>
    </w:p>
    <w:p w14:paraId="00000005" w14:textId="77777777" w:rsidR="00EE58D7" w:rsidRDefault="00FE4345">
      <w:pPr>
        <w:spacing w:before="320"/>
        <w:ind w:left="120" w:right="10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звітний період відділом забезпечувалося постійне функціонування інформаційно-комунікаційних мереж, комп’ютерної та офісної техніки, програмно-апаратних комплексів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ради. До сфери компетенції відділу належать 120 роб</w:t>
      </w:r>
      <w:r>
        <w:rPr>
          <w:sz w:val="28"/>
          <w:szCs w:val="28"/>
        </w:rPr>
        <w:t>очих станцій, 100 принтерів та багатофункціональних пристроїв, 6 ПК, що використовуються як сервери для різних програмних комплексів, 8 програмно-апаратних комплексів, офіційний сайт міської ради та виконавчого комітету, мережеве обладнання, тощо.</w:t>
      </w:r>
    </w:p>
    <w:p w14:paraId="00000006" w14:textId="77777777" w:rsidR="00EE58D7" w:rsidRDefault="00FE4345">
      <w:pPr>
        <w:spacing w:before="240"/>
        <w:ind w:left="120" w:right="100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Здійснюв</w:t>
      </w:r>
      <w:r>
        <w:rPr>
          <w:sz w:val="28"/>
          <w:szCs w:val="28"/>
        </w:rPr>
        <w:t>ались заходи щодо підвищення рівня безпеки комп'ютерної мережі, антивірусного захисту робочих станцій, проводились роз'яснювальні роботи з працівниками, здійснювався моніторинг функціонування комп'ютерних мереж, програмних та апаратних комплексів виконавчо</w:t>
      </w:r>
      <w:r>
        <w:rPr>
          <w:sz w:val="28"/>
          <w:szCs w:val="28"/>
        </w:rPr>
        <w:t xml:space="preserve">го комітету. Виконали реєстрацію в Центрі антивірусного захисту інформації </w:t>
      </w:r>
      <w:proofErr w:type="spellStart"/>
      <w:r>
        <w:rPr>
          <w:sz w:val="28"/>
          <w:szCs w:val="28"/>
        </w:rPr>
        <w:t>Держспецзв'язку</w:t>
      </w:r>
      <w:proofErr w:type="spellEnd"/>
      <w:r>
        <w:rPr>
          <w:sz w:val="28"/>
          <w:szCs w:val="28"/>
        </w:rPr>
        <w:t xml:space="preserve"> України.</w:t>
      </w:r>
    </w:p>
    <w:p w14:paraId="00000007" w14:textId="77777777" w:rsidR="00EE58D7" w:rsidRDefault="00FE4345">
      <w:pPr>
        <w:spacing w:before="240"/>
        <w:ind w:left="120" w:right="10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вказаного періоду здійснювалось налаштування та технічне обслуговування робочих станцій працівників, усувалися неполадки з комп'ютерною та офісною </w:t>
      </w:r>
      <w:r>
        <w:rPr>
          <w:sz w:val="28"/>
          <w:szCs w:val="28"/>
        </w:rPr>
        <w:t>технікою, програмним забезпеченням, що виникали під час роботи у працівників виконавчого комітету, надавалась консультаційна допомога з питань, віднесених до компетенції відділу інформаційних технологій .</w:t>
      </w:r>
    </w:p>
    <w:p w14:paraId="00000008" w14:textId="77777777" w:rsidR="00EE58D7" w:rsidRDefault="00FE4345">
      <w:pPr>
        <w:spacing w:before="240"/>
        <w:ind w:left="120" w:righ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Проводився ремонт комп'ютерної, офісної техніки, ме</w:t>
      </w:r>
      <w:r>
        <w:rPr>
          <w:sz w:val="28"/>
          <w:szCs w:val="28"/>
        </w:rPr>
        <w:t>режевого обладнання, виконували заправку та регенерацію картриджів.</w:t>
      </w:r>
    </w:p>
    <w:p w14:paraId="00000009" w14:textId="77777777" w:rsidR="00EE58D7" w:rsidRDefault="00FE4345">
      <w:pPr>
        <w:spacing w:before="240"/>
        <w:ind w:left="120" w:right="10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2023 році проводяться подальші роботи з переведення ІТ-інфраструктури з однорангової мережі в домен </w:t>
      </w:r>
      <w:proofErr w:type="spellStart"/>
      <w:r>
        <w:rPr>
          <w:sz w:val="28"/>
          <w:szCs w:val="28"/>
        </w:rPr>
        <w:t>Active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Directory</w:t>
      </w:r>
      <w:proofErr w:type="spellEnd"/>
      <w:r>
        <w:rPr>
          <w:sz w:val="28"/>
          <w:szCs w:val="28"/>
        </w:rPr>
        <w:t xml:space="preserve"> Windows. Перехід однорангової мережі на розподілену базу даних </w:t>
      </w:r>
      <w:proofErr w:type="spellStart"/>
      <w:r>
        <w:rPr>
          <w:sz w:val="28"/>
          <w:szCs w:val="28"/>
        </w:rPr>
        <w:t>Active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Directory</w:t>
      </w:r>
      <w:proofErr w:type="spellEnd"/>
      <w:r>
        <w:rPr>
          <w:sz w:val="28"/>
          <w:szCs w:val="28"/>
        </w:rPr>
        <w:t xml:space="preserve"> забезпечує централізоване управління ресурсами, дозволяє контролювати їхнє використання.</w:t>
      </w:r>
    </w:p>
    <w:p w14:paraId="0000000A" w14:textId="77777777" w:rsidR="00EE58D7" w:rsidRDefault="00FE4345">
      <w:pPr>
        <w:spacing w:before="240"/>
        <w:ind w:left="120" w:right="10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Підтримується у робочому стані NAS сервер, який на даний момент виконує ролі </w:t>
      </w:r>
      <w:proofErr w:type="spellStart"/>
      <w:r>
        <w:rPr>
          <w:sz w:val="28"/>
          <w:szCs w:val="28"/>
        </w:rPr>
        <w:t>відеонагляду</w:t>
      </w:r>
      <w:proofErr w:type="spellEnd"/>
      <w:r>
        <w:rPr>
          <w:sz w:val="28"/>
          <w:szCs w:val="28"/>
        </w:rPr>
        <w:t xml:space="preserve"> та резервного копіювання.</w:t>
      </w:r>
    </w:p>
    <w:p w14:paraId="0000000B" w14:textId="77777777" w:rsidR="00EE58D7" w:rsidRDefault="00FE4345">
      <w:pPr>
        <w:spacing w:before="240"/>
        <w:ind w:righ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Продовжується модернізація та оптимізаці</w:t>
      </w:r>
      <w:r>
        <w:rPr>
          <w:sz w:val="28"/>
          <w:szCs w:val="28"/>
        </w:rPr>
        <w:t>я локальної мережі, встановлювались в експлуатацію нові комутатори.</w:t>
      </w:r>
    </w:p>
    <w:p w14:paraId="0000000C" w14:textId="77777777" w:rsidR="00EE58D7" w:rsidRDefault="00EE58D7">
      <w:pPr>
        <w:ind w:left="851"/>
        <w:jc w:val="both"/>
        <w:rPr>
          <w:sz w:val="22"/>
          <w:szCs w:val="22"/>
        </w:rPr>
      </w:pPr>
    </w:p>
    <w:p w14:paraId="0000000D" w14:textId="77777777" w:rsidR="00EE58D7" w:rsidRDefault="00FE4345">
      <w:pPr>
        <w:spacing w:before="80" w:line="276" w:lineRule="auto"/>
        <w:ind w:left="120" w:righ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Встановлено та запущено в роботу безшовну </w:t>
      </w:r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 мережу.</w:t>
      </w:r>
    </w:p>
    <w:p w14:paraId="0000000E" w14:textId="77777777" w:rsidR="00EE58D7" w:rsidRDefault="00FE4345">
      <w:pPr>
        <w:spacing w:before="200" w:line="276" w:lineRule="auto"/>
        <w:ind w:left="120" w:righ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Створено картотеки та реєстри, номенклатуру справ, QR-коди, налаштовано шаблони для роботи з документами в АСУД ДОКПРОФ для виконавч</w:t>
      </w:r>
      <w:r>
        <w:rPr>
          <w:sz w:val="28"/>
          <w:szCs w:val="28"/>
        </w:rPr>
        <w:t>ого комітету та структурних підрозділів.</w:t>
      </w:r>
    </w:p>
    <w:p w14:paraId="0000000F" w14:textId="77777777" w:rsidR="00EE58D7" w:rsidRDefault="00FE4345">
      <w:pPr>
        <w:spacing w:before="200" w:line="276" w:lineRule="auto"/>
        <w:ind w:left="120" w:righ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Адміністрування та надання консультацій при роботі з АСУД “ДОКПРОФ” та підсистеми “ЦНАП”.</w:t>
      </w:r>
    </w:p>
    <w:p w14:paraId="00000010" w14:textId="77777777" w:rsidR="00EE58D7" w:rsidRDefault="00FE4345">
      <w:pPr>
        <w:spacing w:before="200" w:line="276" w:lineRule="auto"/>
        <w:ind w:left="120" w:righ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Забезпечували безперебійну роботу офіційного сайту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та її виконавчого комітету, здійснювали технічну підтримку, провели оновлення сертифікатів безпеки. </w:t>
      </w:r>
    </w:p>
    <w:p w14:paraId="00000011" w14:textId="77777777" w:rsidR="00EE58D7" w:rsidRDefault="00FE4345">
      <w:pPr>
        <w:spacing w:before="200" w:line="276" w:lineRule="auto"/>
        <w:ind w:left="120" w:righ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Створенню новий сайт ВМТГ, заповнено усі розділи та налаштовано головне меню. Заб</w:t>
      </w:r>
      <w:r>
        <w:rPr>
          <w:sz w:val="28"/>
          <w:szCs w:val="28"/>
        </w:rPr>
        <w:t>езпечено функціонування обох сайтів (varash-rada.gov.ua і varashmtg.gov.ua). Придбано місце на хостингу та перенесено новий сайт на інший акаунт, щоб збільшити дисковий простір для розміщення матеріалів обох сайтів.</w:t>
      </w:r>
    </w:p>
    <w:p w14:paraId="00000012" w14:textId="77777777" w:rsidR="00EE58D7" w:rsidRDefault="00FE4345">
      <w:pPr>
        <w:spacing w:before="200" w:line="276" w:lineRule="auto"/>
        <w:ind w:left="120" w:right="100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Здійснювали моніторинг ринку комплектуюч</w:t>
      </w:r>
      <w:r>
        <w:rPr>
          <w:sz w:val="28"/>
          <w:szCs w:val="28"/>
        </w:rPr>
        <w:t>их для ПК, офісної техніки, витратних матеріалів, обладнання та інструментів, необхідних для ремонту та обслуговування комп'ютерної та офісної техніки, готували технічні завдання та відповідні документи для проведення закупівель матеріалів та обладнання, н</w:t>
      </w:r>
      <w:r>
        <w:rPr>
          <w:sz w:val="28"/>
          <w:szCs w:val="28"/>
        </w:rPr>
        <w:t xml:space="preserve">еобхідних для сталого функціонування програмно-апаратних комплексів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ради.</w:t>
      </w:r>
    </w:p>
    <w:p w14:paraId="00000013" w14:textId="77777777" w:rsidR="00EE58D7" w:rsidRDefault="00FE4345">
      <w:pPr>
        <w:spacing w:before="200" w:line="276" w:lineRule="auto"/>
        <w:ind w:left="120" w:righ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Проводили закупівлі ліцензованого програмного забезпечення та ліцензій антивірусних програмних засобів; пакетів оновлень «</w:t>
      </w:r>
      <w:proofErr w:type="spellStart"/>
      <w:r>
        <w:rPr>
          <w:sz w:val="28"/>
          <w:szCs w:val="28"/>
        </w:rPr>
        <w:t>M.E.Док</w:t>
      </w:r>
      <w:proofErr w:type="spellEnd"/>
      <w:r>
        <w:rPr>
          <w:sz w:val="28"/>
          <w:szCs w:val="28"/>
        </w:rPr>
        <w:t>»; ліцензій на</w:t>
      </w:r>
      <w:r>
        <w:rPr>
          <w:sz w:val="28"/>
          <w:szCs w:val="28"/>
        </w:rPr>
        <w:t xml:space="preserve"> право користування програмним забезпеченням Windows 10; придбання програмного забезпечення Liga360:ЮРИСТ для забезпечення робочих місць працівників структурних підрозділів виконавчого органу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ради.</w:t>
      </w:r>
    </w:p>
    <w:p w14:paraId="00000014" w14:textId="77777777" w:rsidR="00EE58D7" w:rsidRDefault="00FE4345">
      <w:pPr>
        <w:spacing w:before="240" w:after="240"/>
        <w:ind w:left="141" w:right="120" w:firstLine="578"/>
        <w:jc w:val="both"/>
        <w:rPr>
          <w:sz w:val="28"/>
          <w:szCs w:val="28"/>
        </w:rPr>
      </w:pPr>
      <w:r>
        <w:rPr>
          <w:sz w:val="28"/>
          <w:szCs w:val="28"/>
        </w:rPr>
        <w:t>Проводили заходи з підготовки необхідних</w:t>
      </w:r>
      <w:r>
        <w:rPr>
          <w:sz w:val="28"/>
          <w:szCs w:val="28"/>
        </w:rPr>
        <w:t xml:space="preserve"> документів для списання   застарілої, непридатної для використання комп'ютерної та офісної техніки.</w:t>
      </w:r>
    </w:p>
    <w:p w14:paraId="00000015" w14:textId="77777777" w:rsidR="00EE58D7" w:rsidRDefault="00FE4345">
      <w:pPr>
        <w:spacing w:before="240"/>
        <w:ind w:left="120" w:right="10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Протягом року відділ інформаційних технологій здійснював технічний супровід засідань виконавчого комітету, сесій міської ради, постійних депутатських коміс</w:t>
      </w:r>
      <w:r>
        <w:rPr>
          <w:sz w:val="28"/>
          <w:szCs w:val="28"/>
        </w:rPr>
        <w:t>ій, нарад, селекторів, семінарів, відео-конференцій з Рівненською обласною державною адміністрацією, тощо.</w:t>
      </w:r>
    </w:p>
    <w:p w14:paraId="00000016" w14:textId="77777777" w:rsidR="00EE58D7" w:rsidRDefault="00FE4345">
      <w:pPr>
        <w:spacing w:before="240"/>
        <w:ind w:left="120" w:right="100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Приймали участь в ряді відкритих тренінгів, навчальних семінарів, </w:t>
      </w:r>
      <w:proofErr w:type="spellStart"/>
      <w:r>
        <w:rPr>
          <w:sz w:val="28"/>
          <w:szCs w:val="28"/>
        </w:rPr>
        <w:t>вебінарів</w:t>
      </w:r>
      <w:proofErr w:type="spellEnd"/>
      <w:r>
        <w:rPr>
          <w:sz w:val="28"/>
          <w:szCs w:val="28"/>
        </w:rPr>
        <w:t>.</w:t>
      </w:r>
    </w:p>
    <w:p w14:paraId="00000028" w14:textId="7D128CAE" w:rsidR="00EE58D7" w:rsidRDefault="00EE58D7">
      <w:pPr>
        <w:spacing w:before="240" w:after="240"/>
        <w:rPr>
          <w:sz w:val="28"/>
          <w:szCs w:val="28"/>
        </w:rPr>
      </w:pPr>
      <w:bookmarkStart w:id="0" w:name="_GoBack"/>
      <w:bookmarkEnd w:id="0"/>
    </w:p>
    <w:p w14:paraId="00000029" w14:textId="77777777" w:rsidR="00EE58D7" w:rsidRDefault="00FE434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A" w14:textId="77777777" w:rsidR="00EE58D7" w:rsidRDefault="00FE4345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B" w14:textId="77777777" w:rsidR="00EE58D7" w:rsidRDefault="00FE4345">
      <w:pPr>
        <w:rPr>
          <w:sz w:val="26"/>
          <w:szCs w:val="26"/>
        </w:rPr>
      </w:pPr>
      <w:r>
        <w:rPr>
          <w:sz w:val="26"/>
          <w:szCs w:val="26"/>
        </w:rPr>
        <w:t>Начальник відділу</w:t>
      </w:r>
    </w:p>
    <w:p w14:paraId="0000002C" w14:textId="77777777" w:rsidR="00EE58D7" w:rsidRDefault="00FE4345">
      <w:pPr>
        <w:rPr>
          <w:sz w:val="34"/>
          <w:szCs w:val="34"/>
        </w:rPr>
      </w:pPr>
      <w:r>
        <w:rPr>
          <w:sz w:val="26"/>
          <w:szCs w:val="26"/>
        </w:rPr>
        <w:t xml:space="preserve">інформаційних технологій                                                 </w:t>
      </w:r>
      <w:r>
        <w:rPr>
          <w:sz w:val="26"/>
          <w:szCs w:val="26"/>
        </w:rPr>
        <w:tab/>
        <w:t>Іван КУЩИК</w:t>
      </w:r>
    </w:p>
    <w:p w14:paraId="0000002D" w14:textId="77777777" w:rsidR="00EE58D7" w:rsidRDefault="00EE58D7">
      <w:pPr>
        <w:pBdr>
          <w:top w:val="nil"/>
          <w:left w:val="nil"/>
          <w:bottom w:val="nil"/>
          <w:right w:val="nil"/>
          <w:between w:val="nil"/>
        </w:pBdr>
        <w:ind w:left="851"/>
        <w:rPr>
          <w:b/>
          <w:i/>
          <w:sz w:val="28"/>
          <w:szCs w:val="28"/>
        </w:rPr>
      </w:pPr>
    </w:p>
    <w:sectPr w:rsidR="00EE58D7">
      <w:pgSz w:w="11906" w:h="16838"/>
      <w:pgMar w:top="719" w:right="850" w:bottom="53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D7"/>
    <w:rsid w:val="00EE58D7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6529-3896-4398-BCB6-7A442796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IhVhpyqsWzK01mUoXhegaJsUQ==">CgMxLjA4AHIhMWN4LWNQQjFIcURmdVpJblktWC1MZGlZenozeGYyWFZS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2621</Words>
  <Characters>1494</Characters>
  <Application>Microsoft Office Word</Application>
  <DocSecurity>0</DocSecurity>
  <Lines>12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Наталія Артемчук</cp:lastModifiedBy>
  <cp:revision>2</cp:revision>
  <dcterms:created xsi:type="dcterms:W3CDTF">2024-02-05T10:49:00Z</dcterms:created>
  <dcterms:modified xsi:type="dcterms:W3CDTF">2024-02-05T10:49:00Z</dcterms:modified>
</cp:coreProperties>
</file>