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F00EC8">
        <w:rPr>
          <w:b/>
          <w:sz w:val="32"/>
          <w:szCs w:val="32"/>
        </w:rPr>
        <w:t xml:space="preserve">Інформація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6B72A2" w:rsidP="00F00EC8">
      <w:pPr>
        <w:jc w:val="center"/>
        <w:rPr>
          <w:b/>
          <w:sz w:val="32"/>
          <w:szCs w:val="32"/>
        </w:rPr>
      </w:pPr>
      <w:r>
        <w:rPr>
          <w:b/>
          <w:sz w:val="32"/>
          <w:szCs w:val="32"/>
        </w:rPr>
        <w:t>за січень</w:t>
      </w:r>
      <w:r w:rsidR="00280ECC">
        <w:rPr>
          <w:b/>
          <w:sz w:val="32"/>
          <w:szCs w:val="32"/>
        </w:rPr>
        <w:t>-</w:t>
      </w:r>
      <w:r w:rsidR="002A11AA">
        <w:rPr>
          <w:b/>
          <w:sz w:val="32"/>
          <w:szCs w:val="32"/>
        </w:rPr>
        <w:t>квіт</w:t>
      </w:r>
      <w:r w:rsidR="00280ECC">
        <w:rPr>
          <w:b/>
          <w:sz w:val="32"/>
          <w:szCs w:val="32"/>
        </w:rPr>
        <w:t>ень</w:t>
      </w:r>
      <w:r w:rsidR="00F00EC8">
        <w:rPr>
          <w:b/>
          <w:sz w:val="32"/>
          <w:szCs w:val="32"/>
        </w:rPr>
        <w:t xml:space="preserve"> </w:t>
      </w:r>
      <w:r w:rsidR="00F00EC8" w:rsidRPr="00BD6E05">
        <w:rPr>
          <w:b/>
          <w:sz w:val="32"/>
          <w:szCs w:val="32"/>
        </w:rPr>
        <w:t>202</w:t>
      </w:r>
      <w:r>
        <w:rPr>
          <w:b/>
          <w:sz w:val="32"/>
          <w:szCs w:val="32"/>
        </w:rPr>
        <w:t>2</w:t>
      </w:r>
      <w:r w:rsidR="00F00EC8" w:rsidRPr="00BD6E05">
        <w:rPr>
          <w:b/>
          <w:sz w:val="32"/>
          <w:szCs w:val="32"/>
        </w:rPr>
        <w:t xml:space="preserve"> року</w:t>
      </w:r>
    </w:p>
    <w:p w:rsidR="002F0219" w:rsidRPr="00C01689" w:rsidRDefault="002F0219" w:rsidP="00F00EC8">
      <w:pPr>
        <w:jc w:val="center"/>
        <w:rPr>
          <w:b/>
          <w:sz w:val="10"/>
          <w:szCs w:val="10"/>
        </w:rPr>
      </w:pPr>
    </w:p>
    <w:p w:rsidR="00032ABA" w:rsidRDefault="00032ABA" w:rsidP="00D40F23">
      <w:pPr>
        <w:tabs>
          <w:tab w:val="left" w:pos="540"/>
          <w:tab w:val="left" w:pos="709"/>
          <w:tab w:val="left" w:pos="900"/>
        </w:tabs>
        <w:ind w:firstLine="851"/>
        <w:jc w:val="both"/>
        <w:rPr>
          <w:sz w:val="28"/>
          <w:szCs w:val="28"/>
        </w:rPr>
      </w:pPr>
    </w:p>
    <w:p w:rsidR="00497D4A" w:rsidRPr="00FD137F" w:rsidRDefault="00497D4A" w:rsidP="0021157D">
      <w:pPr>
        <w:tabs>
          <w:tab w:val="left" w:pos="567"/>
        </w:tabs>
        <w:ind w:firstLine="851"/>
        <w:jc w:val="both"/>
        <w:rPr>
          <w:b/>
          <w:sz w:val="28"/>
          <w:szCs w:val="28"/>
        </w:rPr>
      </w:pPr>
      <w:r w:rsidRPr="00FD137F">
        <w:rPr>
          <w:sz w:val="28"/>
          <w:szCs w:val="28"/>
        </w:rPr>
        <w:t>За даними звіту управління Державної казначейської служби України у м.Вараші про виконання місцевих бюджетів за січень</w:t>
      </w:r>
      <w:r w:rsidR="00142BE9" w:rsidRPr="00FD137F">
        <w:rPr>
          <w:sz w:val="28"/>
          <w:szCs w:val="28"/>
        </w:rPr>
        <w:t>-</w:t>
      </w:r>
      <w:r w:rsidR="002A11AA">
        <w:rPr>
          <w:sz w:val="28"/>
          <w:szCs w:val="28"/>
        </w:rPr>
        <w:t>квіт</w:t>
      </w:r>
      <w:r w:rsidR="00142BE9" w:rsidRPr="00FD137F">
        <w:rPr>
          <w:sz w:val="28"/>
          <w:szCs w:val="28"/>
        </w:rPr>
        <w:t>ень</w:t>
      </w:r>
      <w:r w:rsidRPr="00FD137F">
        <w:rPr>
          <w:sz w:val="28"/>
          <w:szCs w:val="28"/>
        </w:rPr>
        <w:t xml:space="preserve"> 2022 року надходження до </w:t>
      </w:r>
      <w:r w:rsidRPr="00FD137F">
        <w:rPr>
          <w:i/>
          <w:sz w:val="28"/>
          <w:szCs w:val="28"/>
        </w:rPr>
        <w:t>загального фонду</w:t>
      </w:r>
      <w:r w:rsidRPr="00FD137F">
        <w:rPr>
          <w:sz w:val="28"/>
          <w:szCs w:val="28"/>
        </w:rPr>
        <w:t xml:space="preserve"> бюджету Вараської міської територіальної громади склали </w:t>
      </w:r>
      <w:r w:rsidR="002A11AA">
        <w:rPr>
          <w:b/>
          <w:sz w:val="28"/>
          <w:szCs w:val="28"/>
        </w:rPr>
        <w:t>300 646,0</w:t>
      </w:r>
      <w:r w:rsidRPr="00FD137F">
        <w:rPr>
          <w:b/>
          <w:sz w:val="28"/>
          <w:szCs w:val="28"/>
          <w:lang w:val="en-US"/>
        </w:rPr>
        <w:t> </w:t>
      </w:r>
      <w:r w:rsidRPr="00FD137F">
        <w:rPr>
          <w:b/>
          <w:sz w:val="28"/>
          <w:szCs w:val="28"/>
        </w:rPr>
        <w:t>тис.грн</w:t>
      </w:r>
      <w:r w:rsidRPr="00FD137F">
        <w:rPr>
          <w:sz w:val="28"/>
          <w:szCs w:val="28"/>
        </w:rPr>
        <w:t xml:space="preserve">. </w:t>
      </w:r>
    </w:p>
    <w:p w:rsidR="00497D4A" w:rsidRPr="00FD137F" w:rsidRDefault="00497D4A" w:rsidP="0021157D">
      <w:pPr>
        <w:tabs>
          <w:tab w:val="left" w:pos="567"/>
          <w:tab w:val="left" w:pos="851"/>
        </w:tabs>
        <w:ind w:firstLine="851"/>
        <w:jc w:val="both"/>
        <w:rPr>
          <w:sz w:val="28"/>
          <w:szCs w:val="28"/>
        </w:rPr>
      </w:pPr>
      <w:r w:rsidRPr="00FD137F">
        <w:rPr>
          <w:i/>
          <w:sz w:val="28"/>
          <w:szCs w:val="28"/>
        </w:rPr>
        <w:t xml:space="preserve">Доходи загального фонду </w:t>
      </w:r>
      <w:r w:rsidRPr="00FD137F">
        <w:rPr>
          <w:sz w:val="28"/>
          <w:szCs w:val="28"/>
        </w:rPr>
        <w:t xml:space="preserve">бюджету (без урахування офіційних трансфертів) склали </w:t>
      </w:r>
      <w:r w:rsidR="002A11AA">
        <w:rPr>
          <w:b/>
          <w:sz w:val="28"/>
          <w:szCs w:val="28"/>
          <w:lang w:val="ru-RU"/>
        </w:rPr>
        <w:t>245 302,0</w:t>
      </w:r>
      <w:r w:rsidR="00142BE9" w:rsidRPr="00FD137F">
        <w:rPr>
          <w:b/>
          <w:sz w:val="28"/>
          <w:szCs w:val="28"/>
          <w:lang w:val="ru-RU"/>
        </w:rPr>
        <w:t xml:space="preserve"> т</w:t>
      </w:r>
      <w:proofErr w:type="spellStart"/>
      <w:r w:rsidRPr="00FD137F">
        <w:rPr>
          <w:b/>
          <w:sz w:val="28"/>
          <w:szCs w:val="28"/>
        </w:rPr>
        <w:t>ис.грн</w:t>
      </w:r>
      <w:proofErr w:type="spellEnd"/>
      <w:r w:rsidRPr="00FD137F">
        <w:rPr>
          <w:sz w:val="28"/>
          <w:szCs w:val="28"/>
        </w:rPr>
        <w:t xml:space="preserve">, що становить </w:t>
      </w:r>
      <w:r w:rsidR="002A11AA">
        <w:rPr>
          <w:b/>
          <w:sz w:val="28"/>
          <w:szCs w:val="28"/>
          <w:lang w:val="ru-RU"/>
        </w:rPr>
        <w:t>92,4</w:t>
      </w:r>
      <w:r w:rsidRPr="00FD137F">
        <w:rPr>
          <w:b/>
          <w:sz w:val="28"/>
          <w:szCs w:val="28"/>
        </w:rPr>
        <w:t>%</w:t>
      </w:r>
      <w:r w:rsidRPr="00FD137F">
        <w:rPr>
          <w:sz w:val="28"/>
          <w:szCs w:val="28"/>
        </w:rPr>
        <w:t xml:space="preserve"> до планових надходжень  </w:t>
      </w:r>
      <w:bookmarkStart w:id="0" w:name="_GoBack"/>
      <w:bookmarkEnd w:id="0"/>
      <w:r w:rsidRPr="00FD137F">
        <w:rPr>
          <w:sz w:val="28"/>
          <w:szCs w:val="28"/>
        </w:rPr>
        <w:t>(-</w:t>
      </w:r>
      <w:r w:rsidR="002A11AA">
        <w:rPr>
          <w:b/>
          <w:sz w:val="28"/>
          <w:szCs w:val="28"/>
        </w:rPr>
        <w:t>20 317,4</w:t>
      </w:r>
      <w:r w:rsidRPr="00FD137F">
        <w:rPr>
          <w:b/>
          <w:sz w:val="28"/>
          <w:szCs w:val="28"/>
          <w:lang w:val="ru-RU"/>
        </w:rPr>
        <w:t> </w:t>
      </w:r>
      <w:r w:rsidRPr="00FD137F">
        <w:rPr>
          <w:b/>
          <w:sz w:val="28"/>
          <w:szCs w:val="28"/>
        </w:rPr>
        <w:t>тис.грн</w:t>
      </w:r>
      <w:r w:rsidRPr="00FD137F">
        <w:rPr>
          <w:sz w:val="28"/>
          <w:szCs w:val="28"/>
        </w:rPr>
        <w:t xml:space="preserve">) та </w:t>
      </w:r>
      <w:r w:rsidR="002A11AA">
        <w:rPr>
          <w:b/>
          <w:sz w:val="28"/>
          <w:szCs w:val="28"/>
        </w:rPr>
        <w:t>106,5</w:t>
      </w:r>
      <w:r w:rsidRPr="00FD137F">
        <w:rPr>
          <w:b/>
          <w:sz w:val="28"/>
          <w:szCs w:val="28"/>
        </w:rPr>
        <w:t>%</w:t>
      </w:r>
      <w:r w:rsidRPr="00FD137F">
        <w:rPr>
          <w:sz w:val="28"/>
          <w:szCs w:val="28"/>
        </w:rPr>
        <w:t xml:space="preserve"> (+</w:t>
      </w:r>
      <w:r w:rsidR="002A11AA">
        <w:rPr>
          <w:b/>
          <w:sz w:val="28"/>
          <w:szCs w:val="28"/>
        </w:rPr>
        <w:t>14 919,0</w:t>
      </w:r>
      <w:r w:rsidRPr="00FD137F">
        <w:rPr>
          <w:b/>
          <w:sz w:val="28"/>
          <w:szCs w:val="28"/>
        </w:rPr>
        <w:t xml:space="preserve"> тис.грн</w:t>
      </w:r>
      <w:r w:rsidRPr="00FD137F">
        <w:rPr>
          <w:sz w:val="28"/>
          <w:szCs w:val="28"/>
        </w:rPr>
        <w:t>) до показника відповідного періоду 2021 року.</w:t>
      </w:r>
    </w:p>
    <w:p w:rsidR="00497D4A" w:rsidRPr="00FD137F" w:rsidRDefault="00497D4A" w:rsidP="0021157D">
      <w:pPr>
        <w:tabs>
          <w:tab w:val="left" w:pos="567"/>
          <w:tab w:val="left" w:pos="851"/>
        </w:tabs>
        <w:ind w:firstLine="851"/>
        <w:jc w:val="both"/>
        <w:rPr>
          <w:sz w:val="28"/>
          <w:szCs w:val="28"/>
        </w:rPr>
      </w:pPr>
      <w:r w:rsidRPr="00FD137F">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FD137F" w:rsidRDefault="00497D4A" w:rsidP="0021157D">
      <w:pPr>
        <w:tabs>
          <w:tab w:val="left" w:pos="567"/>
          <w:tab w:val="left" w:pos="709"/>
          <w:tab w:val="left" w:pos="851"/>
        </w:tabs>
        <w:ind w:firstLine="851"/>
        <w:jc w:val="both"/>
        <w:rPr>
          <w:sz w:val="28"/>
          <w:szCs w:val="28"/>
        </w:rPr>
      </w:pPr>
      <w:r w:rsidRPr="00FD137F">
        <w:rPr>
          <w:sz w:val="28"/>
          <w:szCs w:val="28"/>
        </w:rPr>
        <w:t>В структурі власних доходів загального фонду бюджету податок та збір на доходи фізичних осіб</w:t>
      </w:r>
      <w:r w:rsidRPr="00FD137F">
        <w:rPr>
          <w:b/>
          <w:sz w:val="28"/>
          <w:szCs w:val="28"/>
        </w:rPr>
        <w:t xml:space="preserve"> </w:t>
      </w:r>
      <w:r w:rsidRPr="00FD137F">
        <w:rPr>
          <w:sz w:val="28"/>
          <w:szCs w:val="28"/>
        </w:rPr>
        <w:t>займає</w:t>
      </w:r>
      <w:r w:rsidRPr="00FD137F">
        <w:rPr>
          <w:b/>
          <w:sz w:val="28"/>
          <w:szCs w:val="28"/>
        </w:rPr>
        <w:t xml:space="preserve"> </w:t>
      </w:r>
      <w:r w:rsidR="002A11AA">
        <w:rPr>
          <w:b/>
          <w:sz w:val="28"/>
          <w:szCs w:val="28"/>
          <w:lang w:val="ru-RU"/>
        </w:rPr>
        <w:t>88,1</w:t>
      </w:r>
      <w:r w:rsidRPr="00FD137F">
        <w:rPr>
          <w:b/>
          <w:sz w:val="28"/>
          <w:szCs w:val="28"/>
        </w:rPr>
        <w:t>%</w:t>
      </w:r>
      <w:r w:rsidRPr="00FD137F">
        <w:rPr>
          <w:sz w:val="28"/>
          <w:szCs w:val="28"/>
        </w:rPr>
        <w:t xml:space="preserve">,  його надходження склали </w:t>
      </w:r>
      <w:r w:rsidR="002A11AA">
        <w:rPr>
          <w:b/>
          <w:sz w:val="28"/>
          <w:szCs w:val="28"/>
        </w:rPr>
        <w:t>216 030,6</w:t>
      </w:r>
      <w:r w:rsidRPr="00FD137F">
        <w:rPr>
          <w:b/>
          <w:sz w:val="28"/>
          <w:szCs w:val="28"/>
        </w:rPr>
        <w:t> </w:t>
      </w:r>
      <w:r w:rsidRPr="00FD137F">
        <w:rPr>
          <w:sz w:val="28"/>
          <w:szCs w:val="28"/>
        </w:rPr>
        <w:t xml:space="preserve">тис.грн, що на </w:t>
      </w:r>
      <w:r w:rsidR="002A11AA">
        <w:rPr>
          <w:b/>
          <w:sz w:val="28"/>
          <w:szCs w:val="28"/>
        </w:rPr>
        <w:t>17 509,7</w:t>
      </w:r>
      <w:r w:rsidRPr="00FD137F">
        <w:rPr>
          <w:b/>
          <w:sz w:val="28"/>
          <w:szCs w:val="28"/>
        </w:rPr>
        <w:t> </w:t>
      </w:r>
      <w:r w:rsidRPr="00FD137F">
        <w:rPr>
          <w:sz w:val="28"/>
          <w:szCs w:val="28"/>
        </w:rPr>
        <w:t>тис.грн,</w:t>
      </w:r>
      <w:r w:rsidRPr="00FD137F">
        <w:rPr>
          <w:b/>
          <w:sz w:val="28"/>
          <w:szCs w:val="28"/>
        </w:rPr>
        <w:t xml:space="preserve"> </w:t>
      </w:r>
      <w:r w:rsidRPr="00FD137F">
        <w:rPr>
          <w:sz w:val="28"/>
          <w:szCs w:val="28"/>
        </w:rPr>
        <w:t>або на</w:t>
      </w:r>
      <w:r w:rsidRPr="00FD137F">
        <w:rPr>
          <w:b/>
          <w:sz w:val="28"/>
          <w:szCs w:val="28"/>
        </w:rPr>
        <w:t xml:space="preserve"> </w:t>
      </w:r>
      <w:r w:rsidR="002A11AA">
        <w:rPr>
          <w:b/>
          <w:sz w:val="28"/>
          <w:szCs w:val="28"/>
        </w:rPr>
        <w:t>8,8</w:t>
      </w:r>
      <w:r w:rsidRPr="00FD137F">
        <w:rPr>
          <w:b/>
          <w:sz w:val="28"/>
          <w:szCs w:val="28"/>
        </w:rPr>
        <w:t xml:space="preserve">%, </w:t>
      </w:r>
      <w:r w:rsidRPr="00FD137F">
        <w:rPr>
          <w:sz w:val="28"/>
          <w:szCs w:val="28"/>
        </w:rPr>
        <w:t>більше проти надходжень</w:t>
      </w:r>
      <w:r w:rsidRPr="00FD137F">
        <w:rPr>
          <w:b/>
          <w:sz w:val="28"/>
          <w:szCs w:val="28"/>
        </w:rPr>
        <w:t xml:space="preserve"> </w:t>
      </w:r>
      <w:r w:rsidRPr="00FD137F">
        <w:rPr>
          <w:sz w:val="28"/>
          <w:szCs w:val="28"/>
        </w:rPr>
        <w:t>за відповідний період минулого року.</w:t>
      </w:r>
    </w:p>
    <w:p w:rsidR="00497D4A" w:rsidRPr="00FD137F" w:rsidRDefault="00497D4A" w:rsidP="0021157D">
      <w:pPr>
        <w:tabs>
          <w:tab w:val="left" w:pos="567"/>
          <w:tab w:val="left" w:pos="851"/>
        </w:tabs>
        <w:ind w:firstLine="851"/>
        <w:jc w:val="both"/>
        <w:rPr>
          <w:sz w:val="28"/>
          <w:szCs w:val="28"/>
        </w:rPr>
      </w:pPr>
      <w:r w:rsidRPr="00FD137F">
        <w:rPr>
          <w:sz w:val="28"/>
          <w:szCs w:val="28"/>
        </w:rPr>
        <w:t xml:space="preserve">Частка місцевих податків і зборів у структурі власних доходів загального фонду бюджету складає </w:t>
      </w:r>
      <w:r w:rsidR="002A11AA">
        <w:rPr>
          <w:b/>
          <w:sz w:val="28"/>
          <w:szCs w:val="28"/>
        </w:rPr>
        <w:t>9,5</w:t>
      </w:r>
      <w:r w:rsidRPr="00FD137F">
        <w:rPr>
          <w:b/>
          <w:sz w:val="28"/>
          <w:szCs w:val="28"/>
        </w:rPr>
        <w:t>%</w:t>
      </w:r>
      <w:r w:rsidRPr="00FD137F">
        <w:rPr>
          <w:sz w:val="28"/>
          <w:szCs w:val="28"/>
        </w:rPr>
        <w:t xml:space="preserve">. Фактичні їх надходження склали </w:t>
      </w:r>
      <w:r w:rsidR="002A11AA">
        <w:rPr>
          <w:b/>
          <w:sz w:val="28"/>
          <w:szCs w:val="28"/>
        </w:rPr>
        <w:t>23 323,5</w:t>
      </w:r>
      <w:r w:rsidRPr="00FD137F">
        <w:rPr>
          <w:b/>
          <w:sz w:val="28"/>
          <w:szCs w:val="28"/>
        </w:rPr>
        <w:t> </w:t>
      </w:r>
      <w:r w:rsidRPr="00FD137F">
        <w:rPr>
          <w:sz w:val="28"/>
          <w:szCs w:val="28"/>
        </w:rPr>
        <w:t xml:space="preserve">тис.грн, що на </w:t>
      </w:r>
      <w:r w:rsidR="002A11AA" w:rsidRPr="002A11AA">
        <w:rPr>
          <w:sz w:val="28"/>
          <w:szCs w:val="28"/>
        </w:rPr>
        <w:t>-</w:t>
      </w:r>
      <w:r w:rsidR="002A11AA">
        <w:rPr>
          <w:b/>
          <w:sz w:val="28"/>
          <w:szCs w:val="28"/>
        </w:rPr>
        <w:t>1 185,7</w:t>
      </w:r>
      <w:r w:rsidRPr="00FD137F">
        <w:rPr>
          <w:b/>
          <w:sz w:val="28"/>
          <w:szCs w:val="28"/>
        </w:rPr>
        <w:t> </w:t>
      </w:r>
      <w:r w:rsidRPr="00FD137F">
        <w:rPr>
          <w:sz w:val="28"/>
          <w:szCs w:val="28"/>
        </w:rPr>
        <w:t xml:space="preserve">тис.грн, або на </w:t>
      </w:r>
      <w:r w:rsidR="002A11AA">
        <w:rPr>
          <w:b/>
          <w:sz w:val="28"/>
          <w:szCs w:val="28"/>
        </w:rPr>
        <w:t>4,8</w:t>
      </w:r>
      <w:r w:rsidRPr="00FD137F">
        <w:rPr>
          <w:b/>
          <w:sz w:val="28"/>
          <w:szCs w:val="28"/>
        </w:rPr>
        <w:t xml:space="preserve">%, </w:t>
      </w:r>
      <w:r w:rsidR="00142BE9" w:rsidRPr="00FD137F">
        <w:rPr>
          <w:sz w:val="28"/>
          <w:szCs w:val="28"/>
        </w:rPr>
        <w:t>мен</w:t>
      </w:r>
      <w:r w:rsidRPr="00FD137F">
        <w:rPr>
          <w:sz w:val="28"/>
          <w:szCs w:val="28"/>
        </w:rPr>
        <w:t>ше</w:t>
      </w:r>
      <w:r w:rsidRPr="00FD137F">
        <w:rPr>
          <w:b/>
          <w:sz w:val="28"/>
          <w:szCs w:val="28"/>
        </w:rPr>
        <w:t xml:space="preserve"> </w:t>
      </w:r>
      <w:r w:rsidRPr="00FD137F">
        <w:rPr>
          <w:sz w:val="28"/>
          <w:szCs w:val="28"/>
        </w:rPr>
        <w:t>проти таких надходжень за відповідний період минулого року.</w:t>
      </w:r>
      <w:r w:rsidRPr="00FD137F">
        <w:rPr>
          <w:b/>
          <w:sz w:val="28"/>
          <w:szCs w:val="28"/>
        </w:rPr>
        <w:t xml:space="preserve"> </w:t>
      </w:r>
      <w:r w:rsidRPr="00FD137F">
        <w:rPr>
          <w:sz w:val="28"/>
          <w:szCs w:val="28"/>
        </w:rPr>
        <w:t xml:space="preserve">   </w:t>
      </w:r>
    </w:p>
    <w:p w:rsidR="00497D4A" w:rsidRDefault="00497D4A" w:rsidP="0021157D">
      <w:pPr>
        <w:tabs>
          <w:tab w:val="left" w:pos="567"/>
          <w:tab w:val="left" w:pos="851"/>
        </w:tabs>
        <w:ind w:firstLine="851"/>
        <w:jc w:val="both"/>
        <w:rPr>
          <w:sz w:val="28"/>
          <w:szCs w:val="28"/>
        </w:rPr>
      </w:pPr>
      <w:r w:rsidRPr="00FD137F">
        <w:rPr>
          <w:sz w:val="28"/>
          <w:szCs w:val="28"/>
        </w:rPr>
        <w:t>Найбільша питома вага в структурі надходжень місцевих податків і зборів припадає на:</w:t>
      </w:r>
    </w:p>
    <w:p w:rsidR="003D04D4" w:rsidRPr="00FE4C13" w:rsidRDefault="003D04D4" w:rsidP="0021157D">
      <w:pPr>
        <w:tabs>
          <w:tab w:val="left" w:pos="567"/>
          <w:tab w:val="left" w:pos="851"/>
        </w:tabs>
        <w:ind w:firstLine="851"/>
        <w:jc w:val="both"/>
        <w:rPr>
          <w:sz w:val="28"/>
          <w:szCs w:val="28"/>
        </w:rPr>
      </w:pPr>
      <w:r w:rsidRPr="00FE4C13">
        <w:rPr>
          <w:sz w:val="28"/>
          <w:szCs w:val="28"/>
        </w:rPr>
        <w:t xml:space="preserve">єдиний податок  - </w:t>
      </w:r>
      <w:r w:rsidR="002A11AA">
        <w:rPr>
          <w:b/>
          <w:sz w:val="28"/>
          <w:szCs w:val="28"/>
        </w:rPr>
        <w:t>43,5</w:t>
      </w:r>
      <w:r w:rsidRPr="00FE4C13">
        <w:rPr>
          <w:b/>
          <w:sz w:val="28"/>
          <w:szCs w:val="28"/>
        </w:rPr>
        <w:t xml:space="preserve">% </w:t>
      </w:r>
      <w:r w:rsidRPr="00FE4C13">
        <w:rPr>
          <w:sz w:val="28"/>
          <w:szCs w:val="28"/>
        </w:rPr>
        <w:t>(</w:t>
      </w:r>
      <w:r w:rsidR="002A11AA">
        <w:rPr>
          <w:b/>
          <w:sz w:val="28"/>
          <w:szCs w:val="28"/>
        </w:rPr>
        <w:t>10 142,1</w:t>
      </w:r>
      <w:r w:rsidRPr="00FE4C13">
        <w:rPr>
          <w:sz w:val="28"/>
          <w:szCs w:val="28"/>
        </w:rPr>
        <w:t xml:space="preserve"> </w:t>
      </w:r>
      <w:r w:rsidRPr="00FE4C13">
        <w:rPr>
          <w:b/>
          <w:sz w:val="28"/>
          <w:szCs w:val="28"/>
        </w:rPr>
        <w:t>тис.грн</w:t>
      </w:r>
      <w:r w:rsidRPr="00FE4C13">
        <w:rPr>
          <w:sz w:val="28"/>
          <w:szCs w:val="28"/>
        </w:rPr>
        <w:t xml:space="preserve">). Приріст надходжень єдиного податку проти відповідного періоду 2021 року склав </w:t>
      </w:r>
      <w:r w:rsidR="002A11AA">
        <w:rPr>
          <w:b/>
          <w:sz w:val="28"/>
          <w:szCs w:val="28"/>
        </w:rPr>
        <w:t>26,3</w:t>
      </w:r>
      <w:r w:rsidRPr="00FE4C13">
        <w:rPr>
          <w:b/>
          <w:sz w:val="28"/>
          <w:szCs w:val="28"/>
        </w:rPr>
        <w:t>%</w:t>
      </w:r>
      <w:r w:rsidRPr="00FE4C13">
        <w:rPr>
          <w:sz w:val="28"/>
          <w:szCs w:val="28"/>
        </w:rPr>
        <w:t xml:space="preserve"> (</w:t>
      </w:r>
      <w:r w:rsidR="002A11AA">
        <w:rPr>
          <w:b/>
          <w:sz w:val="28"/>
          <w:szCs w:val="28"/>
        </w:rPr>
        <w:t>2 112,0</w:t>
      </w:r>
      <w:r w:rsidRPr="00FE4C13">
        <w:rPr>
          <w:b/>
          <w:sz w:val="28"/>
          <w:szCs w:val="28"/>
        </w:rPr>
        <w:t xml:space="preserve"> тис.грн</w:t>
      </w:r>
      <w:r w:rsidRPr="00FE4C13">
        <w:rPr>
          <w:sz w:val="28"/>
          <w:szCs w:val="28"/>
        </w:rPr>
        <w:t>)</w:t>
      </w:r>
      <w:r w:rsidR="002A11AA">
        <w:rPr>
          <w:sz w:val="28"/>
          <w:szCs w:val="28"/>
        </w:rPr>
        <w:t>;</w:t>
      </w:r>
    </w:p>
    <w:p w:rsidR="00497D4A" w:rsidRPr="00FE4C13" w:rsidRDefault="00497D4A" w:rsidP="0021157D">
      <w:pPr>
        <w:tabs>
          <w:tab w:val="left" w:pos="567"/>
          <w:tab w:val="left" w:pos="851"/>
        </w:tabs>
        <w:ind w:firstLine="851"/>
        <w:jc w:val="both"/>
        <w:rPr>
          <w:sz w:val="28"/>
          <w:szCs w:val="28"/>
        </w:rPr>
      </w:pPr>
      <w:r w:rsidRPr="00FE4C13">
        <w:rPr>
          <w:sz w:val="28"/>
          <w:szCs w:val="28"/>
        </w:rPr>
        <w:t xml:space="preserve">плату за землю -  </w:t>
      </w:r>
      <w:r w:rsidR="002A11AA">
        <w:rPr>
          <w:b/>
          <w:sz w:val="28"/>
          <w:szCs w:val="28"/>
        </w:rPr>
        <w:t>51,1</w:t>
      </w:r>
      <w:r w:rsidRPr="00FE4C13">
        <w:rPr>
          <w:b/>
          <w:sz w:val="28"/>
          <w:szCs w:val="28"/>
        </w:rPr>
        <w:t xml:space="preserve">% </w:t>
      </w:r>
      <w:r w:rsidRPr="00FE4C13">
        <w:rPr>
          <w:sz w:val="28"/>
          <w:szCs w:val="28"/>
        </w:rPr>
        <w:t>(</w:t>
      </w:r>
      <w:r w:rsidR="002A11AA">
        <w:rPr>
          <w:b/>
          <w:sz w:val="28"/>
          <w:szCs w:val="28"/>
        </w:rPr>
        <w:t>11 915,2</w:t>
      </w:r>
      <w:r w:rsidRPr="00FE4C13">
        <w:rPr>
          <w:b/>
          <w:sz w:val="28"/>
          <w:szCs w:val="28"/>
        </w:rPr>
        <w:t xml:space="preserve"> тис.грн</w:t>
      </w:r>
      <w:r w:rsidRPr="00FE4C13">
        <w:rPr>
          <w:sz w:val="28"/>
          <w:szCs w:val="28"/>
        </w:rPr>
        <w:t xml:space="preserve">). </w:t>
      </w:r>
      <w:r w:rsidR="00FE4C13" w:rsidRPr="00FE4C13">
        <w:rPr>
          <w:sz w:val="28"/>
          <w:szCs w:val="28"/>
        </w:rPr>
        <w:t>Спад</w:t>
      </w:r>
      <w:r w:rsidRPr="00FE4C13">
        <w:rPr>
          <w:sz w:val="28"/>
          <w:szCs w:val="28"/>
        </w:rPr>
        <w:t xml:space="preserve"> надходжень плати за землю проти відповідного періоду 2021 року склав </w:t>
      </w:r>
      <w:r w:rsidR="000A701A">
        <w:rPr>
          <w:b/>
          <w:sz w:val="28"/>
          <w:szCs w:val="28"/>
        </w:rPr>
        <w:t>12,2</w:t>
      </w:r>
      <w:r w:rsidRPr="00FE4C13">
        <w:rPr>
          <w:b/>
          <w:sz w:val="28"/>
          <w:szCs w:val="28"/>
        </w:rPr>
        <w:t>%</w:t>
      </w:r>
      <w:r w:rsidRPr="00FE4C13">
        <w:rPr>
          <w:sz w:val="28"/>
          <w:szCs w:val="28"/>
        </w:rPr>
        <w:t xml:space="preserve"> </w:t>
      </w:r>
      <w:r w:rsidRPr="000A701A">
        <w:rPr>
          <w:b/>
          <w:sz w:val="28"/>
          <w:szCs w:val="28"/>
        </w:rPr>
        <w:t>(</w:t>
      </w:r>
      <w:r w:rsidR="000A701A" w:rsidRPr="000A701A">
        <w:rPr>
          <w:b/>
          <w:sz w:val="28"/>
          <w:szCs w:val="28"/>
        </w:rPr>
        <w:t>-1 651,4</w:t>
      </w:r>
      <w:r w:rsidRPr="00FE4C13">
        <w:rPr>
          <w:b/>
          <w:sz w:val="28"/>
          <w:szCs w:val="28"/>
        </w:rPr>
        <w:t xml:space="preserve"> тис.грн</w:t>
      </w:r>
      <w:r w:rsidR="00FE4C13" w:rsidRPr="00FE4C13">
        <w:rPr>
          <w:sz w:val="28"/>
          <w:szCs w:val="28"/>
        </w:rPr>
        <w:t>).</w:t>
      </w:r>
    </w:p>
    <w:p w:rsidR="00497D4A" w:rsidRPr="0048075B" w:rsidRDefault="00497D4A" w:rsidP="0021157D">
      <w:pPr>
        <w:tabs>
          <w:tab w:val="left" w:pos="567"/>
          <w:tab w:val="left" w:pos="851"/>
        </w:tabs>
        <w:ind w:firstLine="851"/>
        <w:jc w:val="both"/>
        <w:rPr>
          <w:b/>
          <w:sz w:val="28"/>
          <w:szCs w:val="28"/>
        </w:rPr>
      </w:pPr>
      <w:r w:rsidRPr="0048075B">
        <w:rPr>
          <w:sz w:val="28"/>
          <w:szCs w:val="28"/>
        </w:rPr>
        <w:t xml:space="preserve">Надходження акцизного податку та рентної плати за використання інших природних ресурсів склали </w:t>
      </w:r>
      <w:r w:rsidRPr="0048075B">
        <w:rPr>
          <w:b/>
          <w:sz w:val="28"/>
          <w:szCs w:val="28"/>
        </w:rPr>
        <w:t>1,</w:t>
      </w:r>
      <w:r w:rsidR="000A701A">
        <w:rPr>
          <w:b/>
          <w:sz w:val="28"/>
          <w:szCs w:val="28"/>
        </w:rPr>
        <w:t>5</w:t>
      </w:r>
      <w:r w:rsidRPr="0048075B">
        <w:rPr>
          <w:b/>
          <w:sz w:val="28"/>
          <w:szCs w:val="28"/>
        </w:rPr>
        <w:t xml:space="preserve">% </w:t>
      </w:r>
      <w:r w:rsidRPr="0048075B">
        <w:rPr>
          <w:sz w:val="28"/>
          <w:szCs w:val="28"/>
        </w:rPr>
        <w:t>(</w:t>
      </w:r>
      <w:r w:rsidR="008847C0" w:rsidRPr="0048075B">
        <w:rPr>
          <w:b/>
          <w:sz w:val="28"/>
          <w:szCs w:val="28"/>
        </w:rPr>
        <w:t>3</w:t>
      </w:r>
      <w:r w:rsidR="000A701A">
        <w:rPr>
          <w:b/>
          <w:sz w:val="28"/>
          <w:szCs w:val="28"/>
        </w:rPr>
        <w:t> 627,5</w:t>
      </w:r>
      <w:r w:rsidRPr="0048075B">
        <w:rPr>
          <w:b/>
          <w:sz w:val="28"/>
          <w:szCs w:val="28"/>
        </w:rPr>
        <w:t xml:space="preserve"> тис.грн</w:t>
      </w:r>
      <w:r w:rsidRPr="0048075B">
        <w:rPr>
          <w:sz w:val="28"/>
          <w:szCs w:val="28"/>
        </w:rPr>
        <w:t xml:space="preserve">)  і  </w:t>
      </w:r>
      <w:r w:rsidRPr="0048075B">
        <w:rPr>
          <w:b/>
          <w:sz w:val="28"/>
          <w:szCs w:val="28"/>
        </w:rPr>
        <w:t>0,</w:t>
      </w:r>
      <w:r w:rsidR="000A701A">
        <w:rPr>
          <w:b/>
          <w:sz w:val="28"/>
          <w:szCs w:val="28"/>
        </w:rPr>
        <w:t>4</w:t>
      </w:r>
      <w:r w:rsidRPr="0048075B">
        <w:rPr>
          <w:b/>
          <w:sz w:val="28"/>
          <w:szCs w:val="28"/>
        </w:rPr>
        <w:t>%</w:t>
      </w:r>
      <w:r w:rsidRPr="0048075B">
        <w:rPr>
          <w:sz w:val="28"/>
          <w:szCs w:val="28"/>
        </w:rPr>
        <w:t xml:space="preserve"> (</w:t>
      </w:r>
      <w:r w:rsidR="000A701A">
        <w:rPr>
          <w:b/>
          <w:sz w:val="28"/>
          <w:szCs w:val="28"/>
        </w:rPr>
        <w:t>916,5</w:t>
      </w:r>
      <w:r w:rsidRPr="0048075B">
        <w:rPr>
          <w:b/>
          <w:sz w:val="28"/>
          <w:szCs w:val="28"/>
        </w:rPr>
        <w:t xml:space="preserve"> тис.грн</w:t>
      </w:r>
      <w:r w:rsidRPr="0048075B">
        <w:rPr>
          <w:sz w:val="28"/>
          <w:szCs w:val="28"/>
        </w:rPr>
        <w:t xml:space="preserve">) від обсягу власних доходів загального фонду бюджету відповідно.  </w:t>
      </w:r>
    </w:p>
    <w:p w:rsidR="00497D4A" w:rsidRPr="0048075B" w:rsidRDefault="00497D4A" w:rsidP="0021157D">
      <w:pPr>
        <w:tabs>
          <w:tab w:val="left" w:pos="567"/>
          <w:tab w:val="left" w:pos="709"/>
          <w:tab w:val="left" w:pos="851"/>
        </w:tabs>
        <w:ind w:firstLine="851"/>
        <w:jc w:val="both"/>
        <w:rPr>
          <w:rFonts w:ascii="Times New Roman CYR" w:hAnsi="Times New Roman CYR"/>
          <w:bCs/>
          <w:sz w:val="28"/>
          <w:szCs w:val="20"/>
          <w:lang w:eastAsia="ru-RU"/>
        </w:rPr>
      </w:pPr>
      <w:r w:rsidRPr="0048075B">
        <w:rPr>
          <w:sz w:val="28"/>
          <w:szCs w:val="28"/>
        </w:rPr>
        <w:t xml:space="preserve">Офіційні трансферти до загального фонду бюджету склали  </w:t>
      </w:r>
      <w:r w:rsidR="000A701A">
        <w:rPr>
          <w:b/>
          <w:sz w:val="28"/>
          <w:szCs w:val="28"/>
          <w:lang w:val="ru-RU"/>
        </w:rPr>
        <w:t>55 344,0</w:t>
      </w:r>
      <w:r w:rsidRPr="0048075B">
        <w:rPr>
          <w:b/>
          <w:sz w:val="28"/>
          <w:szCs w:val="28"/>
        </w:rPr>
        <w:t xml:space="preserve"> тис.грн, </w:t>
      </w:r>
      <w:r w:rsidRPr="0048075B">
        <w:rPr>
          <w:rFonts w:ascii="Times New Roman CYR" w:hAnsi="Times New Roman CYR"/>
          <w:bCs/>
          <w:sz w:val="28"/>
          <w:szCs w:val="20"/>
          <w:lang w:eastAsia="ru-RU"/>
        </w:rPr>
        <w:t>що складає 100,0% від передбачених розписом доходів бюджету на звітний період.</w:t>
      </w:r>
    </w:p>
    <w:p w:rsidR="00497D4A" w:rsidRPr="000C4A5A" w:rsidRDefault="00497D4A" w:rsidP="0021157D">
      <w:pPr>
        <w:tabs>
          <w:tab w:val="left" w:pos="567"/>
          <w:tab w:val="left" w:pos="851"/>
          <w:tab w:val="left" w:pos="993"/>
        </w:tabs>
        <w:ind w:firstLine="851"/>
        <w:jc w:val="both"/>
        <w:rPr>
          <w:sz w:val="28"/>
          <w:szCs w:val="28"/>
        </w:rPr>
      </w:pPr>
      <w:r w:rsidRPr="000C4A5A">
        <w:rPr>
          <w:sz w:val="28"/>
          <w:szCs w:val="28"/>
        </w:rPr>
        <w:t xml:space="preserve"> Доходи </w:t>
      </w:r>
      <w:r w:rsidRPr="000C4A5A">
        <w:rPr>
          <w:i/>
          <w:sz w:val="28"/>
          <w:szCs w:val="28"/>
        </w:rPr>
        <w:t xml:space="preserve">спеціального фонду </w:t>
      </w:r>
      <w:r w:rsidRPr="000C4A5A">
        <w:rPr>
          <w:sz w:val="28"/>
          <w:szCs w:val="28"/>
        </w:rPr>
        <w:t xml:space="preserve">бюджету склали </w:t>
      </w:r>
      <w:r w:rsidR="000C4A5A" w:rsidRPr="000C4A5A">
        <w:rPr>
          <w:b/>
          <w:sz w:val="28"/>
          <w:szCs w:val="28"/>
        </w:rPr>
        <w:t>2 </w:t>
      </w:r>
      <w:r w:rsidR="000A701A">
        <w:rPr>
          <w:b/>
          <w:sz w:val="28"/>
          <w:szCs w:val="28"/>
        </w:rPr>
        <w:t>844</w:t>
      </w:r>
      <w:r w:rsidR="000C4A5A" w:rsidRPr="000C4A5A">
        <w:rPr>
          <w:b/>
          <w:sz w:val="28"/>
          <w:szCs w:val="28"/>
        </w:rPr>
        <w:t>,5</w:t>
      </w:r>
      <w:r w:rsidRPr="000C4A5A">
        <w:rPr>
          <w:sz w:val="28"/>
          <w:szCs w:val="28"/>
        </w:rPr>
        <w:t xml:space="preserve"> </w:t>
      </w:r>
      <w:r w:rsidRPr="000C4A5A">
        <w:rPr>
          <w:b/>
          <w:sz w:val="28"/>
          <w:szCs w:val="28"/>
        </w:rPr>
        <w:t>тис.грн</w:t>
      </w:r>
      <w:r w:rsidRPr="000C4A5A">
        <w:rPr>
          <w:sz w:val="28"/>
          <w:szCs w:val="28"/>
        </w:rPr>
        <w:t xml:space="preserve">, з яких: </w:t>
      </w:r>
      <w:r w:rsidR="000C4A5A" w:rsidRPr="000C4A5A">
        <w:rPr>
          <w:b/>
          <w:sz w:val="28"/>
          <w:szCs w:val="28"/>
        </w:rPr>
        <w:t>2</w:t>
      </w:r>
      <w:r w:rsidR="000A701A">
        <w:rPr>
          <w:b/>
          <w:sz w:val="28"/>
          <w:szCs w:val="28"/>
        </w:rPr>
        <w:t> 705,8</w:t>
      </w:r>
      <w:r w:rsidRPr="000C4A5A">
        <w:rPr>
          <w:b/>
          <w:sz w:val="28"/>
          <w:szCs w:val="28"/>
        </w:rPr>
        <w:t> тис. грн</w:t>
      </w:r>
      <w:r w:rsidRPr="000C4A5A">
        <w:rPr>
          <w:sz w:val="28"/>
          <w:szCs w:val="28"/>
        </w:rPr>
        <w:t xml:space="preserve">, або </w:t>
      </w:r>
      <w:r w:rsidR="000A701A">
        <w:rPr>
          <w:b/>
          <w:sz w:val="28"/>
          <w:szCs w:val="28"/>
        </w:rPr>
        <w:t>95,1</w:t>
      </w:r>
      <w:r w:rsidRPr="000C4A5A">
        <w:rPr>
          <w:b/>
          <w:sz w:val="28"/>
          <w:szCs w:val="28"/>
        </w:rPr>
        <w:t>%</w:t>
      </w:r>
      <w:r w:rsidRPr="000C4A5A">
        <w:rPr>
          <w:sz w:val="28"/>
          <w:szCs w:val="28"/>
        </w:rPr>
        <w:t>, складають власні надходження бюджетних установ;</w:t>
      </w:r>
    </w:p>
    <w:p w:rsidR="00497D4A" w:rsidRPr="00280ECC" w:rsidRDefault="000A701A" w:rsidP="0021157D">
      <w:pPr>
        <w:tabs>
          <w:tab w:val="left" w:pos="567"/>
          <w:tab w:val="left" w:pos="851"/>
          <w:tab w:val="left" w:pos="993"/>
        </w:tabs>
        <w:jc w:val="both"/>
        <w:rPr>
          <w:color w:val="FF0000"/>
          <w:sz w:val="28"/>
          <w:szCs w:val="28"/>
          <w:lang w:eastAsia="ru-RU"/>
        </w:rPr>
      </w:pPr>
      <w:r>
        <w:rPr>
          <w:b/>
          <w:sz w:val="28"/>
          <w:szCs w:val="28"/>
        </w:rPr>
        <w:t>79,2</w:t>
      </w:r>
      <w:r w:rsidR="00497D4A" w:rsidRPr="00A705D6">
        <w:rPr>
          <w:b/>
          <w:sz w:val="28"/>
          <w:szCs w:val="28"/>
        </w:rPr>
        <w:t xml:space="preserve"> тис.грн</w:t>
      </w:r>
      <w:r w:rsidR="00497D4A" w:rsidRPr="00A705D6">
        <w:rPr>
          <w:sz w:val="28"/>
          <w:szCs w:val="28"/>
        </w:rPr>
        <w:t xml:space="preserve">, або </w:t>
      </w:r>
      <w:r w:rsidR="00A705D6" w:rsidRPr="00A705D6">
        <w:rPr>
          <w:b/>
          <w:sz w:val="28"/>
          <w:szCs w:val="28"/>
        </w:rPr>
        <w:t>2,</w:t>
      </w:r>
      <w:r>
        <w:rPr>
          <w:b/>
          <w:sz w:val="28"/>
          <w:szCs w:val="28"/>
        </w:rPr>
        <w:t>8</w:t>
      </w:r>
      <w:r w:rsidR="00497D4A" w:rsidRPr="00A705D6">
        <w:rPr>
          <w:b/>
          <w:sz w:val="28"/>
          <w:szCs w:val="28"/>
        </w:rPr>
        <w:t xml:space="preserve">%, - </w:t>
      </w:r>
      <w:r w:rsidR="00497D4A" w:rsidRPr="00A705D6">
        <w:rPr>
          <w:sz w:val="28"/>
          <w:szCs w:val="28"/>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r w:rsidRPr="000A701A">
        <w:rPr>
          <w:b/>
          <w:sz w:val="28"/>
          <w:szCs w:val="28"/>
        </w:rPr>
        <w:t>58,2 тис.грн</w:t>
      </w:r>
      <w:r>
        <w:rPr>
          <w:sz w:val="28"/>
          <w:szCs w:val="28"/>
        </w:rPr>
        <w:t xml:space="preserve">, або </w:t>
      </w:r>
      <w:r w:rsidRPr="000A701A">
        <w:rPr>
          <w:b/>
          <w:sz w:val="28"/>
          <w:szCs w:val="28"/>
        </w:rPr>
        <w:t>2,0%</w:t>
      </w:r>
      <w:r>
        <w:rPr>
          <w:sz w:val="28"/>
          <w:szCs w:val="28"/>
        </w:rPr>
        <w:t xml:space="preserve">, - екологічний податок </w:t>
      </w:r>
      <w:r w:rsidR="00497D4A" w:rsidRPr="008A40AF">
        <w:rPr>
          <w:sz w:val="28"/>
          <w:szCs w:val="28"/>
        </w:rPr>
        <w:t xml:space="preserve">і </w:t>
      </w:r>
      <w:r>
        <w:rPr>
          <w:b/>
          <w:sz w:val="28"/>
          <w:szCs w:val="28"/>
        </w:rPr>
        <w:t>1,0</w:t>
      </w:r>
      <w:r w:rsidR="00497D4A" w:rsidRPr="008A40AF">
        <w:rPr>
          <w:b/>
          <w:sz w:val="28"/>
          <w:szCs w:val="28"/>
        </w:rPr>
        <w:t xml:space="preserve"> тис.грн</w:t>
      </w:r>
      <w:r w:rsidR="00497D4A" w:rsidRPr="008A40AF">
        <w:rPr>
          <w:sz w:val="28"/>
          <w:szCs w:val="28"/>
        </w:rPr>
        <w:t xml:space="preserve">, або </w:t>
      </w:r>
      <w:r w:rsidR="00497D4A" w:rsidRPr="008A40AF">
        <w:rPr>
          <w:b/>
          <w:sz w:val="28"/>
          <w:szCs w:val="28"/>
        </w:rPr>
        <w:t>0,0</w:t>
      </w:r>
      <w:r>
        <w:rPr>
          <w:b/>
          <w:sz w:val="28"/>
          <w:szCs w:val="28"/>
        </w:rPr>
        <w:t>4</w:t>
      </w:r>
      <w:r w:rsidR="00497D4A" w:rsidRPr="008A40AF">
        <w:rPr>
          <w:b/>
          <w:sz w:val="28"/>
          <w:szCs w:val="28"/>
        </w:rPr>
        <w:t>%</w:t>
      </w:r>
      <w:r w:rsidR="00497D4A" w:rsidRPr="008A40AF">
        <w:rPr>
          <w:sz w:val="28"/>
          <w:szCs w:val="28"/>
        </w:rPr>
        <w:t xml:space="preserve">, </w:t>
      </w:r>
      <w:r w:rsidR="00497D4A" w:rsidRPr="008A40AF">
        <w:rPr>
          <w:sz w:val="28"/>
          <w:szCs w:val="28"/>
          <w:lang w:eastAsia="ru-RU"/>
        </w:rPr>
        <w:t>–</w:t>
      </w:r>
      <w:r w:rsidR="00497D4A" w:rsidRPr="008A40AF">
        <w:rPr>
          <w:sz w:val="28"/>
          <w:szCs w:val="28"/>
        </w:rPr>
        <w:t xml:space="preserve"> надходження бюджету розвитку (</w:t>
      </w:r>
      <w:r w:rsidR="00497D4A" w:rsidRPr="008A40AF">
        <w:rPr>
          <w:sz w:val="28"/>
          <w:szCs w:val="28"/>
          <w:lang w:eastAsia="ru-RU"/>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p>
    <w:p w:rsidR="0021157D" w:rsidRDefault="00497D4A" w:rsidP="0021157D">
      <w:pPr>
        <w:pStyle w:val="a3"/>
        <w:tabs>
          <w:tab w:val="left" w:pos="540"/>
        </w:tabs>
        <w:ind w:firstLine="851"/>
        <w:rPr>
          <w:szCs w:val="28"/>
          <w:lang w:eastAsia="ru-RU"/>
        </w:rPr>
      </w:pPr>
      <w:r w:rsidRPr="00763EF7">
        <w:rPr>
          <w:szCs w:val="28"/>
        </w:rPr>
        <w:lastRenderedPageBreak/>
        <w:t>В цілому доходи бюджету міської територіальної громади станом на 01.0</w:t>
      </w:r>
      <w:r w:rsidR="000A701A">
        <w:rPr>
          <w:szCs w:val="28"/>
        </w:rPr>
        <w:t>5</w:t>
      </w:r>
      <w:r w:rsidRPr="00763EF7">
        <w:rPr>
          <w:szCs w:val="28"/>
        </w:rPr>
        <w:t>.2022</w:t>
      </w:r>
      <w:r w:rsidRPr="00763EF7">
        <w:rPr>
          <w:szCs w:val="28"/>
          <w:lang w:val="ru-RU"/>
        </w:rPr>
        <w:t xml:space="preserve"> </w:t>
      </w:r>
      <w:r w:rsidRPr="00763EF7">
        <w:rPr>
          <w:szCs w:val="28"/>
        </w:rPr>
        <w:t xml:space="preserve">склали </w:t>
      </w:r>
      <w:r w:rsidR="000A701A">
        <w:rPr>
          <w:b/>
          <w:szCs w:val="28"/>
          <w:lang w:val="ru-RU"/>
        </w:rPr>
        <w:t>303 490,5</w:t>
      </w:r>
      <w:r w:rsidRPr="00763EF7">
        <w:rPr>
          <w:szCs w:val="28"/>
        </w:rPr>
        <w:t xml:space="preserve"> тис.грн, що на </w:t>
      </w:r>
      <w:r w:rsidR="000A701A">
        <w:rPr>
          <w:b/>
          <w:szCs w:val="28"/>
        </w:rPr>
        <w:t>18 942,3</w:t>
      </w:r>
      <w:r w:rsidRPr="00763EF7">
        <w:rPr>
          <w:szCs w:val="28"/>
        </w:rPr>
        <w:t xml:space="preserve"> </w:t>
      </w:r>
      <w:r w:rsidRPr="00763EF7">
        <w:rPr>
          <w:b/>
          <w:szCs w:val="28"/>
        </w:rPr>
        <w:t>тис.грн</w:t>
      </w:r>
      <w:r w:rsidRPr="00763EF7">
        <w:rPr>
          <w:szCs w:val="28"/>
        </w:rPr>
        <w:t xml:space="preserve">, або на </w:t>
      </w:r>
      <w:r w:rsidR="000A701A">
        <w:rPr>
          <w:b/>
          <w:szCs w:val="28"/>
        </w:rPr>
        <w:t>5,9</w:t>
      </w:r>
      <w:r w:rsidRPr="00763EF7">
        <w:rPr>
          <w:b/>
          <w:szCs w:val="28"/>
        </w:rPr>
        <w:t>%</w:t>
      </w:r>
      <w:r w:rsidRPr="00763EF7">
        <w:rPr>
          <w:szCs w:val="28"/>
        </w:rPr>
        <w:t xml:space="preserve">, менше планового показника та на </w:t>
      </w:r>
      <w:r w:rsidR="000A701A">
        <w:rPr>
          <w:b/>
          <w:szCs w:val="28"/>
          <w:lang w:val="ru-RU"/>
        </w:rPr>
        <w:t>9 671,3</w:t>
      </w:r>
      <w:r w:rsidRPr="00763EF7">
        <w:rPr>
          <w:b/>
          <w:szCs w:val="28"/>
          <w:lang w:val="ru-RU"/>
        </w:rPr>
        <w:t> </w:t>
      </w:r>
      <w:r w:rsidRPr="00763EF7">
        <w:rPr>
          <w:szCs w:val="28"/>
        </w:rPr>
        <w:t xml:space="preserve">тис.грн, або на </w:t>
      </w:r>
      <w:r w:rsidR="000A701A">
        <w:rPr>
          <w:b/>
          <w:szCs w:val="28"/>
          <w:lang w:val="ru-RU"/>
        </w:rPr>
        <w:t>3,3</w:t>
      </w:r>
      <w:r w:rsidRPr="00763EF7">
        <w:rPr>
          <w:b/>
          <w:szCs w:val="28"/>
        </w:rPr>
        <w:t>%</w:t>
      </w:r>
      <w:r w:rsidRPr="00763EF7">
        <w:rPr>
          <w:szCs w:val="28"/>
        </w:rPr>
        <w:t>, більше аналогічного показника за відповідний період минулого року.</w:t>
      </w:r>
      <w:r w:rsidRPr="00763EF7">
        <w:rPr>
          <w:szCs w:val="28"/>
          <w:lang w:eastAsia="ru-RU"/>
        </w:rPr>
        <w:t xml:space="preserve"> </w:t>
      </w:r>
    </w:p>
    <w:p w:rsidR="0021157D" w:rsidRPr="00F25F58" w:rsidRDefault="0021157D" w:rsidP="0021157D">
      <w:pPr>
        <w:pStyle w:val="a3"/>
        <w:tabs>
          <w:tab w:val="left" w:pos="540"/>
        </w:tabs>
        <w:ind w:firstLine="851"/>
        <w:rPr>
          <w:sz w:val="8"/>
          <w:szCs w:val="8"/>
        </w:rPr>
      </w:pPr>
      <w:r>
        <w:rPr>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9876E3" w:rsidRDefault="0021157D" w:rsidP="0021157D">
      <w:pPr>
        <w:ind w:firstLine="851"/>
        <w:jc w:val="both"/>
        <w:rPr>
          <w:b/>
          <w:sz w:val="16"/>
          <w:szCs w:val="16"/>
        </w:rPr>
      </w:pPr>
    </w:p>
    <w:p w:rsidR="0021157D" w:rsidRPr="004967E6" w:rsidRDefault="0021157D" w:rsidP="0021157D">
      <w:pPr>
        <w:pStyle w:val="a3"/>
        <w:tabs>
          <w:tab w:val="left" w:pos="540"/>
        </w:tabs>
        <w:ind w:firstLine="851"/>
        <w:rPr>
          <w:szCs w:val="28"/>
        </w:rPr>
      </w:pPr>
      <w:r w:rsidRPr="004967E6">
        <w:rPr>
          <w:szCs w:val="28"/>
        </w:rPr>
        <w:t>Так, станом на 01.0</w:t>
      </w:r>
      <w:r w:rsidR="00A04957" w:rsidRPr="004967E6">
        <w:rPr>
          <w:szCs w:val="28"/>
        </w:rPr>
        <w:t>5</w:t>
      </w:r>
      <w:r w:rsidRPr="004967E6">
        <w:rPr>
          <w:szCs w:val="28"/>
        </w:rPr>
        <w:t xml:space="preserve">.2022 року виконання бюджету Вараської міської територіальної громади </w:t>
      </w:r>
      <w:r w:rsidRPr="004967E6">
        <w:rPr>
          <w:b/>
          <w:szCs w:val="28"/>
          <w:u w:val="single"/>
        </w:rPr>
        <w:t>по видатках та кредитуванню</w:t>
      </w:r>
      <w:r w:rsidRPr="004967E6">
        <w:rPr>
          <w:szCs w:val="28"/>
        </w:rPr>
        <w:t xml:space="preserve"> становить </w:t>
      </w:r>
      <w:r w:rsidRPr="004967E6">
        <w:rPr>
          <w:b/>
          <w:szCs w:val="28"/>
          <w:lang w:val="ru-RU"/>
        </w:rPr>
        <w:t>6</w:t>
      </w:r>
      <w:r w:rsidR="00A04957" w:rsidRPr="004967E6">
        <w:rPr>
          <w:b/>
          <w:szCs w:val="28"/>
          <w:lang w:val="ru-RU"/>
        </w:rPr>
        <w:t>2,3</w:t>
      </w:r>
      <w:r w:rsidRPr="004967E6">
        <w:rPr>
          <w:b/>
          <w:szCs w:val="28"/>
          <w:lang w:val="ru-RU"/>
        </w:rPr>
        <w:t xml:space="preserve"> </w:t>
      </w:r>
      <w:r w:rsidRPr="004967E6">
        <w:rPr>
          <w:szCs w:val="28"/>
        </w:rPr>
        <w:t xml:space="preserve">% до уточненого плану, у тому числі: по </w:t>
      </w:r>
      <w:r w:rsidRPr="004967E6">
        <w:rPr>
          <w:b/>
          <w:i/>
          <w:szCs w:val="28"/>
        </w:rPr>
        <w:t>загальному фонду</w:t>
      </w:r>
      <w:r w:rsidRPr="004967E6">
        <w:rPr>
          <w:szCs w:val="28"/>
        </w:rPr>
        <w:t xml:space="preserve"> – </w:t>
      </w:r>
      <w:r w:rsidR="00A04957" w:rsidRPr="004967E6">
        <w:rPr>
          <w:b/>
          <w:szCs w:val="28"/>
          <w:lang w:val="ru-RU"/>
        </w:rPr>
        <w:t>69,3</w:t>
      </w:r>
      <w:r w:rsidRPr="004967E6">
        <w:rPr>
          <w:b/>
          <w:szCs w:val="28"/>
          <w:lang w:val="ru-RU"/>
        </w:rPr>
        <w:t xml:space="preserve"> 0</w:t>
      </w:r>
      <w:r w:rsidRPr="004967E6">
        <w:rPr>
          <w:szCs w:val="28"/>
        </w:rPr>
        <w:t xml:space="preserve">%, по </w:t>
      </w:r>
      <w:r w:rsidRPr="004967E6">
        <w:rPr>
          <w:b/>
          <w:i/>
          <w:szCs w:val="28"/>
        </w:rPr>
        <w:t>спеціальному фонду</w:t>
      </w:r>
      <w:r w:rsidRPr="004967E6">
        <w:rPr>
          <w:b/>
          <w:szCs w:val="28"/>
        </w:rPr>
        <w:t xml:space="preserve"> </w:t>
      </w:r>
      <w:r w:rsidRPr="004967E6">
        <w:rPr>
          <w:szCs w:val="28"/>
        </w:rPr>
        <w:t xml:space="preserve">– </w:t>
      </w:r>
      <w:r w:rsidR="00A04957" w:rsidRPr="004967E6">
        <w:rPr>
          <w:b/>
          <w:szCs w:val="28"/>
        </w:rPr>
        <w:t>23,9</w:t>
      </w:r>
      <w:r w:rsidRPr="004967E6">
        <w:rPr>
          <w:szCs w:val="28"/>
        </w:rPr>
        <w:t xml:space="preserve"> %.  Тобто, при уточненому плані на січень-</w:t>
      </w:r>
      <w:r w:rsidR="00A04957" w:rsidRPr="004967E6">
        <w:rPr>
          <w:szCs w:val="28"/>
        </w:rPr>
        <w:t>квіт</w:t>
      </w:r>
      <w:r w:rsidRPr="004967E6">
        <w:rPr>
          <w:szCs w:val="28"/>
        </w:rPr>
        <w:t xml:space="preserve">ень  2022 року в сумі </w:t>
      </w:r>
      <w:r w:rsidR="00A04957" w:rsidRPr="004967E6">
        <w:rPr>
          <w:b/>
          <w:szCs w:val="28"/>
        </w:rPr>
        <w:t>360 742,6</w:t>
      </w:r>
      <w:r w:rsidRPr="004967E6">
        <w:rPr>
          <w:b/>
          <w:szCs w:val="28"/>
        </w:rPr>
        <w:t> </w:t>
      </w:r>
      <w:r w:rsidRPr="004967E6">
        <w:rPr>
          <w:szCs w:val="28"/>
        </w:rPr>
        <w:t xml:space="preserve">тис.грн, на утримання бюджетних установ та виконання програмних завдань використано </w:t>
      </w:r>
      <w:r w:rsidR="00A04957" w:rsidRPr="004967E6">
        <w:rPr>
          <w:b/>
          <w:szCs w:val="28"/>
        </w:rPr>
        <w:t>224 769,0</w:t>
      </w:r>
      <w:r w:rsidRPr="004967E6">
        <w:rPr>
          <w:szCs w:val="28"/>
        </w:rPr>
        <w:t xml:space="preserve"> тис.грн, у тому числі по видатках </w:t>
      </w:r>
      <w:r w:rsidR="00A04957" w:rsidRPr="004967E6">
        <w:rPr>
          <w:b/>
          <w:szCs w:val="28"/>
        </w:rPr>
        <w:t>224 780,4</w:t>
      </w:r>
      <w:r w:rsidRPr="004967E6">
        <w:rPr>
          <w:szCs w:val="28"/>
        </w:rPr>
        <w:t xml:space="preserve"> тис.грн, по кредитуванню повернуто ”-”</w:t>
      </w:r>
      <w:r w:rsidRPr="004967E6">
        <w:rPr>
          <w:szCs w:val="28"/>
          <w:lang w:val="ru-RU"/>
        </w:rPr>
        <w:t xml:space="preserve"> </w:t>
      </w:r>
      <w:r w:rsidR="00A04957" w:rsidRPr="004967E6">
        <w:rPr>
          <w:b/>
          <w:szCs w:val="28"/>
          <w:lang w:val="ru-RU"/>
        </w:rPr>
        <w:t>11,</w:t>
      </w:r>
      <w:r w:rsidRPr="004967E6">
        <w:rPr>
          <w:b/>
          <w:szCs w:val="28"/>
          <w:lang w:val="ru-RU"/>
        </w:rPr>
        <w:t>4</w:t>
      </w:r>
      <w:r w:rsidRPr="004967E6">
        <w:rPr>
          <w:b/>
          <w:szCs w:val="28"/>
        </w:rPr>
        <w:t> </w:t>
      </w:r>
      <w:r w:rsidRPr="004967E6">
        <w:rPr>
          <w:szCs w:val="28"/>
        </w:rPr>
        <w:t xml:space="preserve">тис.грн. </w:t>
      </w:r>
    </w:p>
    <w:p w:rsidR="0021157D" w:rsidRPr="004967E6" w:rsidRDefault="0021157D" w:rsidP="0021157D">
      <w:pPr>
        <w:pStyle w:val="a3"/>
        <w:tabs>
          <w:tab w:val="left" w:pos="540"/>
        </w:tabs>
        <w:ind w:firstLine="851"/>
        <w:rPr>
          <w:sz w:val="16"/>
          <w:szCs w:val="16"/>
        </w:rPr>
      </w:pPr>
    </w:p>
    <w:p w:rsidR="0021157D" w:rsidRPr="004967E6" w:rsidRDefault="0021157D" w:rsidP="0021157D">
      <w:pPr>
        <w:pStyle w:val="a3"/>
        <w:tabs>
          <w:tab w:val="left" w:pos="540"/>
        </w:tabs>
        <w:ind w:firstLine="851"/>
        <w:rPr>
          <w:szCs w:val="28"/>
        </w:rPr>
      </w:pPr>
      <w:r w:rsidRPr="004967E6">
        <w:rPr>
          <w:szCs w:val="28"/>
        </w:rPr>
        <w:t xml:space="preserve">По </w:t>
      </w:r>
      <w:r w:rsidRPr="004967E6">
        <w:rPr>
          <w:b/>
          <w:i/>
          <w:szCs w:val="28"/>
        </w:rPr>
        <w:t>загальному</w:t>
      </w:r>
      <w:r w:rsidRPr="004967E6">
        <w:rPr>
          <w:szCs w:val="28"/>
        </w:rPr>
        <w:t xml:space="preserve"> фонду, при уточненому плані на звітний період                    </w:t>
      </w:r>
      <w:r w:rsidR="00A04957" w:rsidRPr="004967E6">
        <w:rPr>
          <w:b/>
          <w:szCs w:val="28"/>
        </w:rPr>
        <w:t>305 211,7</w:t>
      </w:r>
      <w:r w:rsidRPr="004967E6">
        <w:rPr>
          <w:szCs w:val="28"/>
        </w:rPr>
        <w:t xml:space="preserve"> тис.грн, використано </w:t>
      </w:r>
      <w:r w:rsidR="00A04957" w:rsidRPr="004967E6">
        <w:rPr>
          <w:b/>
          <w:szCs w:val="28"/>
        </w:rPr>
        <w:t>211 502,1</w:t>
      </w:r>
      <w:r w:rsidRPr="004967E6">
        <w:rPr>
          <w:b/>
          <w:szCs w:val="28"/>
        </w:rPr>
        <w:t xml:space="preserve"> </w:t>
      </w:r>
      <w:r w:rsidRPr="004967E6">
        <w:rPr>
          <w:szCs w:val="28"/>
        </w:rPr>
        <w:t>тис.грн.</w:t>
      </w:r>
    </w:p>
    <w:p w:rsidR="0021157D" w:rsidRPr="004967E6" w:rsidRDefault="0021157D" w:rsidP="0021157D">
      <w:pPr>
        <w:pStyle w:val="a3"/>
        <w:tabs>
          <w:tab w:val="left" w:pos="540"/>
        </w:tabs>
        <w:ind w:firstLine="851"/>
        <w:rPr>
          <w:sz w:val="16"/>
          <w:szCs w:val="16"/>
        </w:rPr>
      </w:pPr>
    </w:p>
    <w:p w:rsidR="0021157D" w:rsidRPr="0021157D" w:rsidRDefault="0021157D" w:rsidP="0021157D">
      <w:pPr>
        <w:pStyle w:val="a3"/>
        <w:tabs>
          <w:tab w:val="left" w:pos="540"/>
        </w:tabs>
        <w:ind w:firstLine="851"/>
        <w:rPr>
          <w:color w:val="FF0000"/>
          <w:szCs w:val="28"/>
        </w:rPr>
      </w:pPr>
      <w:r w:rsidRPr="004967E6">
        <w:rPr>
          <w:szCs w:val="28"/>
        </w:rPr>
        <w:t xml:space="preserve">По </w:t>
      </w:r>
      <w:r w:rsidRPr="004967E6">
        <w:rPr>
          <w:b/>
          <w:i/>
          <w:szCs w:val="28"/>
        </w:rPr>
        <w:t>спеціальному</w:t>
      </w:r>
      <w:r w:rsidRPr="004967E6">
        <w:rPr>
          <w:szCs w:val="28"/>
        </w:rPr>
        <w:t xml:space="preserve"> фонду, при уточненому плані в сумі </w:t>
      </w:r>
      <w:r w:rsidR="00A04957" w:rsidRPr="004967E6">
        <w:rPr>
          <w:b/>
          <w:szCs w:val="28"/>
        </w:rPr>
        <w:t>55 530,9</w:t>
      </w:r>
      <w:r w:rsidRPr="004967E6">
        <w:rPr>
          <w:b/>
          <w:szCs w:val="28"/>
        </w:rPr>
        <w:t xml:space="preserve"> </w:t>
      </w:r>
      <w:r w:rsidRPr="004967E6">
        <w:rPr>
          <w:szCs w:val="28"/>
        </w:rPr>
        <w:t xml:space="preserve">тис.грн, використано </w:t>
      </w:r>
      <w:r w:rsidR="00A04957" w:rsidRPr="004967E6">
        <w:rPr>
          <w:b/>
          <w:szCs w:val="28"/>
        </w:rPr>
        <w:t>13 266,9</w:t>
      </w:r>
      <w:r w:rsidRPr="004967E6">
        <w:rPr>
          <w:szCs w:val="28"/>
        </w:rPr>
        <w:t xml:space="preserve"> тис.грн, у тому числі по видатках – </w:t>
      </w:r>
      <w:r w:rsidR="00A04957" w:rsidRPr="004967E6">
        <w:rPr>
          <w:b/>
          <w:szCs w:val="28"/>
        </w:rPr>
        <w:t>13 278,3</w:t>
      </w:r>
      <w:r w:rsidRPr="004967E6">
        <w:rPr>
          <w:szCs w:val="28"/>
        </w:rPr>
        <w:t xml:space="preserve"> тис.грн; по кредитуванню  повернуто  ”-” </w:t>
      </w:r>
      <w:r w:rsidR="00A04957" w:rsidRPr="004967E6">
        <w:rPr>
          <w:b/>
          <w:szCs w:val="28"/>
        </w:rPr>
        <w:t>11</w:t>
      </w:r>
      <w:r w:rsidRPr="004967E6">
        <w:rPr>
          <w:b/>
          <w:szCs w:val="28"/>
        </w:rPr>
        <w:t>,4</w:t>
      </w:r>
      <w:r w:rsidRPr="004967E6">
        <w:rPr>
          <w:szCs w:val="28"/>
        </w:rPr>
        <w:t xml:space="preserve"> тис.грн. </w:t>
      </w:r>
    </w:p>
    <w:p w:rsidR="0021157D" w:rsidRPr="0021157D" w:rsidRDefault="0021157D" w:rsidP="0021157D">
      <w:pPr>
        <w:pStyle w:val="a3"/>
        <w:tabs>
          <w:tab w:val="left" w:pos="540"/>
        </w:tabs>
        <w:rPr>
          <w:color w:val="FF0000"/>
          <w:szCs w:val="28"/>
        </w:rPr>
      </w:pPr>
    </w:p>
    <w:p w:rsidR="0021157D" w:rsidRPr="0021157D" w:rsidRDefault="0021157D" w:rsidP="0021157D">
      <w:pPr>
        <w:pStyle w:val="a3"/>
        <w:tabs>
          <w:tab w:val="left" w:pos="540"/>
        </w:tabs>
        <w:rPr>
          <w:color w:val="FF0000"/>
          <w:szCs w:val="28"/>
        </w:rPr>
      </w:pPr>
    </w:p>
    <w:p w:rsidR="0021157D" w:rsidRDefault="0021157D" w:rsidP="0021157D">
      <w:pPr>
        <w:pStyle w:val="a3"/>
        <w:tabs>
          <w:tab w:val="left" w:pos="540"/>
        </w:tabs>
        <w:rPr>
          <w:szCs w:val="28"/>
        </w:rPr>
      </w:pPr>
      <w:r>
        <w:rPr>
          <w:szCs w:val="28"/>
        </w:rPr>
        <w:t>Н</w:t>
      </w:r>
      <w:r w:rsidRPr="00A42B69">
        <w:rPr>
          <w:szCs w:val="28"/>
        </w:rPr>
        <w:t>ачальник фінансо</w:t>
      </w:r>
      <w:r>
        <w:rPr>
          <w:szCs w:val="28"/>
        </w:rPr>
        <w:t>вого управління                                          Валентина ТАЦЮК</w:t>
      </w:r>
    </w:p>
    <w:p w:rsidR="0021157D" w:rsidRDefault="0021157D" w:rsidP="0021157D">
      <w:pPr>
        <w:pStyle w:val="a3"/>
        <w:tabs>
          <w:tab w:val="left" w:pos="540"/>
        </w:tabs>
        <w:ind w:firstLine="851"/>
        <w:rPr>
          <w:szCs w:val="28"/>
        </w:rPr>
      </w:pPr>
      <w:r w:rsidRPr="00A42B69">
        <w:rPr>
          <w:szCs w:val="28"/>
        </w:rPr>
        <w:t xml:space="preserve">            </w:t>
      </w:r>
    </w:p>
    <w:p w:rsidR="0021157D" w:rsidRDefault="0021157D" w:rsidP="0021157D">
      <w:pPr>
        <w:pStyle w:val="a3"/>
        <w:tabs>
          <w:tab w:val="left" w:pos="567"/>
        </w:tabs>
        <w:rPr>
          <w:sz w:val="20"/>
        </w:rPr>
      </w:pPr>
      <w:r w:rsidRPr="00A30E24">
        <w:rPr>
          <w:sz w:val="20"/>
        </w:rPr>
        <w:t xml:space="preserve">           </w:t>
      </w:r>
    </w:p>
    <w:p w:rsidR="0021157D" w:rsidRDefault="0021157D" w:rsidP="0021157D">
      <w:pPr>
        <w:pStyle w:val="a3"/>
        <w:tabs>
          <w:tab w:val="left" w:pos="567"/>
        </w:tabs>
        <w:rPr>
          <w:sz w:val="20"/>
        </w:rPr>
      </w:pPr>
    </w:p>
    <w:p w:rsidR="0021157D" w:rsidRPr="00A30E24" w:rsidRDefault="004967E6" w:rsidP="0021157D">
      <w:pPr>
        <w:pStyle w:val="a3"/>
        <w:tabs>
          <w:tab w:val="left" w:pos="567"/>
        </w:tabs>
        <w:rPr>
          <w:sz w:val="20"/>
        </w:rPr>
      </w:pPr>
      <w:r>
        <w:rPr>
          <w:sz w:val="20"/>
        </w:rPr>
        <w:t xml:space="preserve">Людмила </w:t>
      </w:r>
      <w:proofErr w:type="spellStart"/>
      <w:r>
        <w:rPr>
          <w:sz w:val="20"/>
        </w:rPr>
        <w:t>Гузей</w:t>
      </w:r>
      <w:proofErr w:type="spellEnd"/>
      <w:r w:rsidR="0021157D">
        <w:rPr>
          <w:sz w:val="20"/>
        </w:rPr>
        <w:t xml:space="preserve"> </w:t>
      </w:r>
      <w:r w:rsidR="0021157D" w:rsidRPr="00A30E24">
        <w:rPr>
          <w:sz w:val="20"/>
        </w:rPr>
        <w:t>2-43-83</w:t>
      </w:r>
    </w:p>
    <w:p w:rsidR="0021157D" w:rsidRDefault="0021157D" w:rsidP="0021157D">
      <w:pPr>
        <w:pStyle w:val="a3"/>
        <w:tabs>
          <w:tab w:val="left" w:pos="567"/>
        </w:tabs>
        <w:rPr>
          <w:sz w:val="20"/>
        </w:rPr>
      </w:pPr>
      <w:r>
        <w:rPr>
          <w:sz w:val="20"/>
        </w:rPr>
        <w:t xml:space="preserve">Віра Петрина </w:t>
      </w:r>
      <w:r w:rsidRPr="00A30E24">
        <w:rPr>
          <w:sz w:val="20"/>
        </w:rPr>
        <w:t xml:space="preserve">3-12-38 </w:t>
      </w:r>
    </w:p>
    <w:p w:rsidR="0021157D" w:rsidRDefault="0021157D" w:rsidP="0021157D">
      <w:pPr>
        <w:pStyle w:val="a3"/>
        <w:tabs>
          <w:tab w:val="left" w:pos="567"/>
        </w:tabs>
      </w:pPr>
    </w:p>
    <w:p w:rsidR="00497D4A" w:rsidRPr="00763EF7" w:rsidRDefault="00497D4A" w:rsidP="00ED64DE">
      <w:pPr>
        <w:tabs>
          <w:tab w:val="left" w:pos="567"/>
          <w:tab w:val="left" w:pos="709"/>
          <w:tab w:val="left" w:pos="900"/>
        </w:tabs>
        <w:jc w:val="both"/>
        <w:rPr>
          <w:sz w:val="28"/>
          <w:szCs w:val="28"/>
          <w:lang w:eastAsia="ru-RU"/>
        </w:rPr>
      </w:pPr>
    </w:p>
    <w:sectPr w:rsidR="00497D4A" w:rsidRPr="00763EF7" w:rsidSect="0021157D">
      <w:pgSz w:w="11906" w:h="16838"/>
      <w:pgMar w:top="680"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A1D"/>
    <w:rsid w:val="00011B8F"/>
    <w:rsid w:val="00012866"/>
    <w:rsid w:val="000167BE"/>
    <w:rsid w:val="00025832"/>
    <w:rsid w:val="000305E6"/>
    <w:rsid w:val="00032761"/>
    <w:rsid w:val="00032ABA"/>
    <w:rsid w:val="0003432C"/>
    <w:rsid w:val="00037622"/>
    <w:rsid w:val="00040864"/>
    <w:rsid w:val="000412D9"/>
    <w:rsid w:val="000414FD"/>
    <w:rsid w:val="00041BBB"/>
    <w:rsid w:val="000440E8"/>
    <w:rsid w:val="00050E0C"/>
    <w:rsid w:val="00054B50"/>
    <w:rsid w:val="00056524"/>
    <w:rsid w:val="00057876"/>
    <w:rsid w:val="00057BD5"/>
    <w:rsid w:val="00060109"/>
    <w:rsid w:val="00066BDB"/>
    <w:rsid w:val="000672BE"/>
    <w:rsid w:val="00067889"/>
    <w:rsid w:val="00070124"/>
    <w:rsid w:val="00070327"/>
    <w:rsid w:val="0007506F"/>
    <w:rsid w:val="000819A4"/>
    <w:rsid w:val="000836D1"/>
    <w:rsid w:val="000867E7"/>
    <w:rsid w:val="0009674A"/>
    <w:rsid w:val="00096B9C"/>
    <w:rsid w:val="0009778D"/>
    <w:rsid w:val="000A1292"/>
    <w:rsid w:val="000A28C8"/>
    <w:rsid w:val="000A6A11"/>
    <w:rsid w:val="000A701A"/>
    <w:rsid w:val="000B2730"/>
    <w:rsid w:val="000B56DD"/>
    <w:rsid w:val="000B58D7"/>
    <w:rsid w:val="000B642B"/>
    <w:rsid w:val="000B66B4"/>
    <w:rsid w:val="000C3E8A"/>
    <w:rsid w:val="000C437C"/>
    <w:rsid w:val="000C4A5A"/>
    <w:rsid w:val="000C598E"/>
    <w:rsid w:val="000C5DD0"/>
    <w:rsid w:val="000D0CE6"/>
    <w:rsid w:val="000D19B5"/>
    <w:rsid w:val="000D48CE"/>
    <w:rsid w:val="000D5379"/>
    <w:rsid w:val="000D74BD"/>
    <w:rsid w:val="000E0365"/>
    <w:rsid w:val="000E127D"/>
    <w:rsid w:val="000E47E1"/>
    <w:rsid w:val="000E5BBD"/>
    <w:rsid w:val="000F28CE"/>
    <w:rsid w:val="001023E2"/>
    <w:rsid w:val="0011553D"/>
    <w:rsid w:val="00117AFB"/>
    <w:rsid w:val="001200BA"/>
    <w:rsid w:val="00125BD1"/>
    <w:rsid w:val="00125E3F"/>
    <w:rsid w:val="001261F8"/>
    <w:rsid w:val="0012748F"/>
    <w:rsid w:val="00133020"/>
    <w:rsid w:val="00133568"/>
    <w:rsid w:val="00140075"/>
    <w:rsid w:val="00140AD3"/>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740E"/>
    <w:rsid w:val="00197BAD"/>
    <w:rsid w:val="001B6F2D"/>
    <w:rsid w:val="001C4CF8"/>
    <w:rsid w:val="001C57AB"/>
    <w:rsid w:val="001C620C"/>
    <w:rsid w:val="001C768F"/>
    <w:rsid w:val="001D1917"/>
    <w:rsid w:val="001D3153"/>
    <w:rsid w:val="001D4546"/>
    <w:rsid w:val="001D74A4"/>
    <w:rsid w:val="001E2597"/>
    <w:rsid w:val="001E2A63"/>
    <w:rsid w:val="001E3063"/>
    <w:rsid w:val="001E5701"/>
    <w:rsid w:val="001F01F7"/>
    <w:rsid w:val="001F0343"/>
    <w:rsid w:val="001F3190"/>
    <w:rsid w:val="00200EA1"/>
    <w:rsid w:val="00205A16"/>
    <w:rsid w:val="00210411"/>
    <w:rsid w:val="0021157D"/>
    <w:rsid w:val="00217A3E"/>
    <w:rsid w:val="00226CB5"/>
    <w:rsid w:val="00232A98"/>
    <w:rsid w:val="00241737"/>
    <w:rsid w:val="00244B03"/>
    <w:rsid w:val="00244B47"/>
    <w:rsid w:val="002452F9"/>
    <w:rsid w:val="00252306"/>
    <w:rsid w:val="00253725"/>
    <w:rsid w:val="00257572"/>
    <w:rsid w:val="00261237"/>
    <w:rsid w:val="00262CAE"/>
    <w:rsid w:val="0026383F"/>
    <w:rsid w:val="002657F9"/>
    <w:rsid w:val="002702D6"/>
    <w:rsid w:val="002767D7"/>
    <w:rsid w:val="00277F9E"/>
    <w:rsid w:val="00280ECC"/>
    <w:rsid w:val="002857C5"/>
    <w:rsid w:val="00285927"/>
    <w:rsid w:val="00287A5A"/>
    <w:rsid w:val="00290DFE"/>
    <w:rsid w:val="00291058"/>
    <w:rsid w:val="00293D00"/>
    <w:rsid w:val="002A11AA"/>
    <w:rsid w:val="002A26B9"/>
    <w:rsid w:val="002B002B"/>
    <w:rsid w:val="002B1208"/>
    <w:rsid w:val="002B384D"/>
    <w:rsid w:val="002C27F3"/>
    <w:rsid w:val="002C726B"/>
    <w:rsid w:val="002D1F23"/>
    <w:rsid w:val="002D4C8A"/>
    <w:rsid w:val="002E1C59"/>
    <w:rsid w:val="002E4E06"/>
    <w:rsid w:val="002F0219"/>
    <w:rsid w:val="002F0BC4"/>
    <w:rsid w:val="002F4574"/>
    <w:rsid w:val="002F48CB"/>
    <w:rsid w:val="002F52AB"/>
    <w:rsid w:val="002F565A"/>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41250"/>
    <w:rsid w:val="00344121"/>
    <w:rsid w:val="00350C01"/>
    <w:rsid w:val="00351292"/>
    <w:rsid w:val="003543A4"/>
    <w:rsid w:val="00355C4A"/>
    <w:rsid w:val="003659CF"/>
    <w:rsid w:val="00365F3A"/>
    <w:rsid w:val="00366505"/>
    <w:rsid w:val="00367EB9"/>
    <w:rsid w:val="00371EA2"/>
    <w:rsid w:val="00373390"/>
    <w:rsid w:val="0037624D"/>
    <w:rsid w:val="00382DF8"/>
    <w:rsid w:val="00383A29"/>
    <w:rsid w:val="00385246"/>
    <w:rsid w:val="00387C98"/>
    <w:rsid w:val="0039221D"/>
    <w:rsid w:val="00395824"/>
    <w:rsid w:val="00396EB1"/>
    <w:rsid w:val="003A2E3A"/>
    <w:rsid w:val="003A4A7E"/>
    <w:rsid w:val="003B04B5"/>
    <w:rsid w:val="003B29BD"/>
    <w:rsid w:val="003B636C"/>
    <w:rsid w:val="003C3C07"/>
    <w:rsid w:val="003D04D4"/>
    <w:rsid w:val="003D18FC"/>
    <w:rsid w:val="003D334D"/>
    <w:rsid w:val="003D5A64"/>
    <w:rsid w:val="003E149D"/>
    <w:rsid w:val="003E4A73"/>
    <w:rsid w:val="003E68D0"/>
    <w:rsid w:val="003F1AC3"/>
    <w:rsid w:val="00400A5A"/>
    <w:rsid w:val="00403587"/>
    <w:rsid w:val="00404C11"/>
    <w:rsid w:val="004058BD"/>
    <w:rsid w:val="00411DDD"/>
    <w:rsid w:val="00417143"/>
    <w:rsid w:val="0042181D"/>
    <w:rsid w:val="004348F0"/>
    <w:rsid w:val="00442455"/>
    <w:rsid w:val="004517B0"/>
    <w:rsid w:val="00473517"/>
    <w:rsid w:val="004769B0"/>
    <w:rsid w:val="004769BD"/>
    <w:rsid w:val="004806C2"/>
    <w:rsid w:val="0048075B"/>
    <w:rsid w:val="0048234C"/>
    <w:rsid w:val="00486B51"/>
    <w:rsid w:val="0049115D"/>
    <w:rsid w:val="004967E6"/>
    <w:rsid w:val="004971D6"/>
    <w:rsid w:val="00497D4A"/>
    <w:rsid w:val="004A5080"/>
    <w:rsid w:val="004A679D"/>
    <w:rsid w:val="004B1D0F"/>
    <w:rsid w:val="004B3C45"/>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3156"/>
    <w:rsid w:val="004F4E80"/>
    <w:rsid w:val="004F6B28"/>
    <w:rsid w:val="004F76EE"/>
    <w:rsid w:val="005017EF"/>
    <w:rsid w:val="00503A3F"/>
    <w:rsid w:val="00503C7A"/>
    <w:rsid w:val="00506523"/>
    <w:rsid w:val="00510AA5"/>
    <w:rsid w:val="005110E3"/>
    <w:rsid w:val="00512831"/>
    <w:rsid w:val="005152AD"/>
    <w:rsid w:val="00516F3A"/>
    <w:rsid w:val="00524426"/>
    <w:rsid w:val="00525470"/>
    <w:rsid w:val="005266C6"/>
    <w:rsid w:val="00527DBC"/>
    <w:rsid w:val="00530CC6"/>
    <w:rsid w:val="00532D4A"/>
    <w:rsid w:val="00536BF8"/>
    <w:rsid w:val="005401F6"/>
    <w:rsid w:val="00540262"/>
    <w:rsid w:val="005429B3"/>
    <w:rsid w:val="00547254"/>
    <w:rsid w:val="00560067"/>
    <w:rsid w:val="00561765"/>
    <w:rsid w:val="005635C3"/>
    <w:rsid w:val="00565B7B"/>
    <w:rsid w:val="0056643C"/>
    <w:rsid w:val="005732E3"/>
    <w:rsid w:val="00575003"/>
    <w:rsid w:val="00575BC9"/>
    <w:rsid w:val="0057799F"/>
    <w:rsid w:val="00583E24"/>
    <w:rsid w:val="00590873"/>
    <w:rsid w:val="0059351C"/>
    <w:rsid w:val="005A071B"/>
    <w:rsid w:val="005B045F"/>
    <w:rsid w:val="005B1491"/>
    <w:rsid w:val="005B351F"/>
    <w:rsid w:val="005B38A5"/>
    <w:rsid w:val="005B54D2"/>
    <w:rsid w:val="005B736D"/>
    <w:rsid w:val="005C0DEE"/>
    <w:rsid w:val="005C404D"/>
    <w:rsid w:val="005C4579"/>
    <w:rsid w:val="005C54D7"/>
    <w:rsid w:val="005C6063"/>
    <w:rsid w:val="005D15C8"/>
    <w:rsid w:val="005D2C86"/>
    <w:rsid w:val="005E0360"/>
    <w:rsid w:val="005E2EC6"/>
    <w:rsid w:val="005E4DE3"/>
    <w:rsid w:val="005F1890"/>
    <w:rsid w:val="005F3C6B"/>
    <w:rsid w:val="005F463A"/>
    <w:rsid w:val="00600CFD"/>
    <w:rsid w:val="006018F6"/>
    <w:rsid w:val="006021B1"/>
    <w:rsid w:val="0060354D"/>
    <w:rsid w:val="0060460B"/>
    <w:rsid w:val="006061B7"/>
    <w:rsid w:val="0060645F"/>
    <w:rsid w:val="00610EB1"/>
    <w:rsid w:val="00611824"/>
    <w:rsid w:val="00612293"/>
    <w:rsid w:val="00612EB5"/>
    <w:rsid w:val="00616EE9"/>
    <w:rsid w:val="00627DBF"/>
    <w:rsid w:val="006317D4"/>
    <w:rsid w:val="0063719D"/>
    <w:rsid w:val="00640E5B"/>
    <w:rsid w:val="00651D3A"/>
    <w:rsid w:val="006533EB"/>
    <w:rsid w:val="00656357"/>
    <w:rsid w:val="006611D4"/>
    <w:rsid w:val="006611ED"/>
    <w:rsid w:val="00663ED9"/>
    <w:rsid w:val="006642A8"/>
    <w:rsid w:val="0066430F"/>
    <w:rsid w:val="0066497E"/>
    <w:rsid w:val="00664C29"/>
    <w:rsid w:val="00665758"/>
    <w:rsid w:val="006718FE"/>
    <w:rsid w:val="006778D1"/>
    <w:rsid w:val="00681546"/>
    <w:rsid w:val="006830B2"/>
    <w:rsid w:val="00685B40"/>
    <w:rsid w:val="00685DA4"/>
    <w:rsid w:val="00690443"/>
    <w:rsid w:val="00691819"/>
    <w:rsid w:val="00694564"/>
    <w:rsid w:val="006B02B5"/>
    <w:rsid w:val="006B17AF"/>
    <w:rsid w:val="006B5A20"/>
    <w:rsid w:val="006B72A2"/>
    <w:rsid w:val="006B75BC"/>
    <w:rsid w:val="006C02AD"/>
    <w:rsid w:val="006C0985"/>
    <w:rsid w:val="006C1DCB"/>
    <w:rsid w:val="006C57C7"/>
    <w:rsid w:val="006D1488"/>
    <w:rsid w:val="006D1A86"/>
    <w:rsid w:val="006D3ADC"/>
    <w:rsid w:val="006E6114"/>
    <w:rsid w:val="006E7BB4"/>
    <w:rsid w:val="006F0A4C"/>
    <w:rsid w:val="006F0EFB"/>
    <w:rsid w:val="006F2B4A"/>
    <w:rsid w:val="00700BAA"/>
    <w:rsid w:val="00700C97"/>
    <w:rsid w:val="00702AD7"/>
    <w:rsid w:val="00706F2C"/>
    <w:rsid w:val="00710F9A"/>
    <w:rsid w:val="00712383"/>
    <w:rsid w:val="00712A99"/>
    <w:rsid w:val="00714642"/>
    <w:rsid w:val="00715557"/>
    <w:rsid w:val="00717041"/>
    <w:rsid w:val="00721A71"/>
    <w:rsid w:val="00730420"/>
    <w:rsid w:val="00731086"/>
    <w:rsid w:val="00731415"/>
    <w:rsid w:val="00731A8C"/>
    <w:rsid w:val="007376AD"/>
    <w:rsid w:val="0074703A"/>
    <w:rsid w:val="00752C81"/>
    <w:rsid w:val="00753013"/>
    <w:rsid w:val="007539FA"/>
    <w:rsid w:val="00757435"/>
    <w:rsid w:val="00760D0E"/>
    <w:rsid w:val="007611EC"/>
    <w:rsid w:val="00762B15"/>
    <w:rsid w:val="00763EF7"/>
    <w:rsid w:val="0076617F"/>
    <w:rsid w:val="007667DD"/>
    <w:rsid w:val="007717B0"/>
    <w:rsid w:val="007737E5"/>
    <w:rsid w:val="007825AA"/>
    <w:rsid w:val="00792234"/>
    <w:rsid w:val="00794922"/>
    <w:rsid w:val="00797651"/>
    <w:rsid w:val="007A536A"/>
    <w:rsid w:val="007B08E9"/>
    <w:rsid w:val="007B607C"/>
    <w:rsid w:val="007B6A54"/>
    <w:rsid w:val="007B73C3"/>
    <w:rsid w:val="007C05DF"/>
    <w:rsid w:val="007C1A15"/>
    <w:rsid w:val="007C7C78"/>
    <w:rsid w:val="007D2C16"/>
    <w:rsid w:val="007D6A06"/>
    <w:rsid w:val="007D7F77"/>
    <w:rsid w:val="007E04F6"/>
    <w:rsid w:val="007E2326"/>
    <w:rsid w:val="007E4F24"/>
    <w:rsid w:val="007E782B"/>
    <w:rsid w:val="008042C8"/>
    <w:rsid w:val="0081126D"/>
    <w:rsid w:val="008161F3"/>
    <w:rsid w:val="00820CC4"/>
    <w:rsid w:val="0082595C"/>
    <w:rsid w:val="00825FA7"/>
    <w:rsid w:val="00832412"/>
    <w:rsid w:val="00851168"/>
    <w:rsid w:val="008575D7"/>
    <w:rsid w:val="008615B8"/>
    <w:rsid w:val="00861777"/>
    <w:rsid w:val="00867FC9"/>
    <w:rsid w:val="00870373"/>
    <w:rsid w:val="00871490"/>
    <w:rsid w:val="00873D6A"/>
    <w:rsid w:val="008746AC"/>
    <w:rsid w:val="008773F4"/>
    <w:rsid w:val="008774B6"/>
    <w:rsid w:val="00883905"/>
    <w:rsid w:val="008847C0"/>
    <w:rsid w:val="008862B0"/>
    <w:rsid w:val="00890196"/>
    <w:rsid w:val="008905D5"/>
    <w:rsid w:val="00892317"/>
    <w:rsid w:val="008A0559"/>
    <w:rsid w:val="008A154E"/>
    <w:rsid w:val="008A40AF"/>
    <w:rsid w:val="008A6C8A"/>
    <w:rsid w:val="008B6C77"/>
    <w:rsid w:val="008C478D"/>
    <w:rsid w:val="008C5F8F"/>
    <w:rsid w:val="008D11F6"/>
    <w:rsid w:val="008D1504"/>
    <w:rsid w:val="008D1A10"/>
    <w:rsid w:val="008E6152"/>
    <w:rsid w:val="008F066E"/>
    <w:rsid w:val="008F36D5"/>
    <w:rsid w:val="008F5A86"/>
    <w:rsid w:val="008F737D"/>
    <w:rsid w:val="0090075C"/>
    <w:rsid w:val="00900965"/>
    <w:rsid w:val="00906040"/>
    <w:rsid w:val="00910ABF"/>
    <w:rsid w:val="00916981"/>
    <w:rsid w:val="00916BE1"/>
    <w:rsid w:val="00917F18"/>
    <w:rsid w:val="00922094"/>
    <w:rsid w:val="00925844"/>
    <w:rsid w:val="00925B30"/>
    <w:rsid w:val="00933E78"/>
    <w:rsid w:val="00934F31"/>
    <w:rsid w:val="009363C4"/>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527B"/>
    <w:rsid w:val="0099730F"/>
    <w:rsid w:val="009A0A6A"/>
    <w:rsid w:val="009A4A9C"/>
    <w:rsid w:val="009A6A06"/>
    <w:rsid w:val="009B399F"/>
    <w:rsid w:val="009B3D50"/>
    <w:rsid w:val="009C0023"/>
    <w:rsid w:val="009C2582"/>
    <w:rsid w:val="009C5BFF"/>
    <w:rsid w:val="009C7A2E"/>
    <w:rsid w:val="009D6195"/>
    <w:rsid w:val="009E0CFE"/>
    <w:rsid w:val="009E7766"/>
    <w:rsid w:val="009F695D"/>
    <w:rsid w:val="009F7854"/>
    <w:rsid w:val="00A02C27"/>
    <w:rsid w:val="00A04957"/>
    <w:rsid w:val="00A05A90"/>
    <w:rsid w:val="00A0741A"/>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42B69"/>
    <w:rsid w:val="00A46224"/>
    <w:rsid w:val="00A54501"/>
    <w:rsid w:val="00A61C6A"/>
    <w:rsid w:val="00A6223F"/>
    <w:rsid w:val="00A652DA"/>
    <w:rsid w:val="00A705D6"/>
    <w:rsid w:val="00A74B95"/>
    <w:rsid w:val="00A759F4"/>
    <w:rsid w:val="00A76973"/>
    <w:rsid w:val="00A769B8"/>
    <w:rsid w:val="00A77C0F"/>
    <w:rsid w:val="00A82250"/>
    <w:rsid w:val="00A8491A"/>
    <w:rsid w:val="00A861C4"/>
    <w:rsid w:val="00A879E8"/>
    <w:rsid w:val="00A93DB8"/>
    <w:rsid w:val="00A95845"/>
    <w:rsid w:val="00AA3E2B"/>
    <w:rsid w:val="00AA421C"/>
    <w:rsid w:val="00AA4E3A"/>
    <w:rsid w:val="00AB4CED"/>
    <w:rsid w:val="00AB7061"/>
    <w:rsid w:val="00AC53A4"/>
    <w:rsid w:val="00AC5ADF"/>
    <w:rsid w:val="00AD01B3"/>
    <w:rsid w:val="00AD1243"/>
    <w:rsid w:val="00AD5D0F"/>
    <w:rsid w:val="00AD6D3C"/>
    <w:rsid w:val="00AD756B"/>
    <w:rsid w:val="00AD7E80"/>
    <w:rsid w:val="00AE5809"/>
    <w:rsid w:val="00AE7B6C"/>
    <w:rsid w:val="00AF0184"/>
    <w:rsid w:val="00AF117A"/>
    <w:rsid w:val="00AF1603"/>
    <w:rsid w:val="00AF6235"/>
    <w:rsid w:val="00B02445"/>
    <w:rsid w:val="00B06E76"/>
    <w:rsid w:val="00B07C5A"/>
    <w:rsid w:val="00B11B40"/>
    <w:rsid w:val="00B2026A"/>
    <w:rsid w:val="00B224C3"/>
    <w:rsid w:val="00B2375D"/>
    <w:rsid w:val="00B2530C"/>
    <w:rsid w:val="00B27762"/>
    <w:rsid w:val="00B306F7"/>
    <w:rsid w:val="00B31D0C"/>
    <w:rsid w:val="00B333AF"/>
    <w:rsid w:val="00B37C0A"/>
    <w:rsid w:val="00B42A77"/>
    <w:rsid w:val="00B50A80"/>
    <w:rsid w:val="00B552A3"/>
    <w:rsid w:val="00B568AD"/>
    <w:rsid w:val="00B64023"/>
    <w:rsid w:val="00B64683"/>
    <w:rsid w:val="00B67C12"/>
    <w:rsid w:val="00B70BF8"/>
    <w:rsid w:val="00B70E5D"/>
    <w:rsid w:val="00B72735"/>
    <w:rsid w:val="00B733BE"/>
    <w:rsid w:val="00B741B6"/>
    <w:rsid w:val="00B74589"/>
    <w:rsid w:val="00B75B22"/>
    <w:rsid w:val="00B80F8C"/>
    <w:rsid w:val="00B81CC3"/>
    <w:rsid w:val="00B869FE"/>
    <w:rsid w:val="00B87609"/>
    <w:rsid w:val="00B9277B"/>
    <w:rsid w:val="00B9482C"/>
    <w:rsid w:val="00B95CA9"/>
    <w:rsid w:val="00B9700B"/>
    <w:rsid w:val="00B97466"/>
    <w:rsid w:val="00BA3B25"/>
    <w:rsid w:val="00BA48E7"/>
    <w:rsid w:val="00BA5875"/>
    <w:rsid w:val="00BA701A"/>
    <w:rsid w:val="00BB373B"/>
    <w:rsid w:val="00BB4820"/>
    <w:rsid w:val="00BB4CEF"/>
    <w:rsid w:val="00BB72F5"/>
    <w:rsid w:val="00BC0763"/>
    <w:rsid w:val="00BC11B9"/>
    <w:rsid w:val="00BD6E05"/>
    <w:rsid w:val="00BD7944"/>
    <w:rsid w:val="00BE2D5A"/>
    <w:rsid w:val="00BF1482"/>
    <w:rsid w:val="00BF5614"/>
    <w:rsid w:val="00BF63DB"/>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6299E"/>
    <w:rsid w:val="00C62EC0"/>
    <w:rsid w:val="00C63620"/>
    <w:rsid w:val="00C736F1"/>
    <w:rsid w:val="00C81E01"/>
    <w:rsid w:val="00C820DA"/>
    <w:rsid w:val="00C85B03"/>
    <w:rsid w:val="00C8607D"/>
    <w:rsid w:val="00C8671D"/>
    <w:rsid w:val="00C91364"/>
    <w:rsid w:val="00C94F22"/>
    <w:rsid w:val="00CA178E"/>
    <w:rsid w:val="00CA2311"/>
    <w:rsid w:val="00CA3D24"/>
    <w:rsid w:val="00CA454D"/>
    <w:rsid w:val="00CB1C52"/>
    <w:rsid w:val="00CC01C6"/>
    <w:rsid w:val="00CC158B"/>
    <w:rsid w:val="00CC69B7"/>
    <w:rsid w:val="00CC7C97"/>
    <w:rsid w:val="00CD1D66"/>
    <w:rsid w:val="00CD2D56"/>
    <w:rsid w:val="00CF75EA"/>
    <w:rsid w:val="00D07B7E"/>
    <w:rsid w:val="00D11CBC"/>
    <w:rsid w:val="00D13C14"/>
    <w:rsid w:val="00D1443A"/>
    <w:rsid w:val="00D14A0F"/>
    <w:rsid w:val="00D26155"/>
    <w:rsid w:val="00D30B2F"/>
    <w:rsid w:val="00D31F67"/>
    <w:rsid w:val="00D37221"/>
    <w:rsid w:val="00D40F23"/>
    <w:rsid w:val="00D41713"/>
    <w:rsid w:val="00D4194E"/>
    <w:rsid w:val="00D42767"/>
    <w:rsid w:val="00D474F1"/>
    <w:rsid w:val="00D47CD3"/>
    <w:rsid w:val="00D532C4"/>
    <w:rsid w:val="00D56864"/>
    <w:rsid w:val="00D575A3"/>
    <w:rsid w:val="00D6022C"/>
    <w:rsid w:val="00D629A6"/>
    <w:rsid w:val="00D65E6F"/>
    <w:rsid w:val="00D66302"/>
    <w:rsid w:val="00D6691D"/>
    <w:rsid w:val="00D767F3"/>
    <w:rsid w:val="00D80840"/>
    <w:rsid w:val="00D80B83"/>
    <w:rsid w:val="00D83DCC"/>
    <w:rsid w:val="00D87701"/>
    <w:rsid w:val="00D919E0"/>
    <w:rsid w:val="00D91E2A"/>
    <w:rsid w:val="00D924B1"/>
    <w:rsid w:val="00D9681D"/>
    <w:rsid w:val="00DA1CC4"/>
    <w:rsid w:val="00DA3F2C"/>
    <w:rsid w:val="00DB2103"/>
    <w:rsid w:val="00DB2708"/>
    <w:rsid w:val="00DB4D38"/>
    <w:rsid w:val="00DC126F"/>
    <w:rsid w:val="00DC4A9C"/>
    <w:rsid w:val="00DC675C"/>
    <w:rsid w:val="00DC67A7"/>
    <w:rsid w:val="00DC6E4D"/>
    <w:rsid w:val="00DC7559"/>
    <w:rsid w:val="00DC780B"/>
    <w:rsid w:val="00DC7935"/>
    <w:rsid w:val="00DD0524"/>
    <w:rsid w:val="00DD0E41"/>
    <w:rsid w:val="00DD0ED1"/>
    <w:rsid w:val="00DD6F79"/>
    <w:rsid w:val="00DE3FF2"/>
    <w:rsid w:val="00DE67C0"/>
    <w:rsid w:val="00DF5F26"/>
    <w:rsid w:val="00DF780C"/>
    <w:rsid w:val="00DF7AA6"/>
    <w:rsid w:val="00E02F27"/>
    <w:rsid w:val="00E1080F"/>
    <w:rsid w:val="00E20B4C"/>
    <w:rsid w:val="00E20C2F"/>
    <w:rsid w:val="00E27B33"/>
    <w:rsid w:val="00E327B6"/>
    <w:rsid w:val="00E33F95"/>
    <w:rsid w:val="00E35A0C"/>
    <w:rsid w:val="00E35A8A"/>
    <w:rsid w:val="00E37085"/>
    <w:rsid w:val="00E474B4"/>
    <w:rsid w:val="00E57174"/>
    <w:rsid w:val="00E62371"/>
    <w:rsid w:val="00E62EE4"/>
    <w:rsid w:val="00E63603"/>
    <w:rsid w:val="00E65730"/>
    <w:rsid w:val="00E739B3"/>
    <w:rsid w:val="00E7500B"/>
    <w:rsid w:val="00E753D7"/>
    <w:rsid w:val="00E84C91"/>
    <w:rsid w:val="00E84D2C"/>
    <w:rsid w:val="00E956CB"/>
    <w:rsid w:val="00E95EE1"/>
    <w:rsid w:val="00EA4C62"/>
    <w:rsid w:val="00EA7429"/>
    <w:rsid w:val="00ED215A"/>
    <w:rsid w:val="00ED29E4"/>
    <w:rsid w:val="00ED3AC4"/>
    <w:rsid w:val="00ED64DE"/>
    <w:rsid w:val="00ED6519"/>
    <w:rsid w:val="00ED7170"/>
    <w:rsid w:val="00EE275B"/>
    <w:rsid w:val="00EE4284"/>
    <w:rsid w:val="00EE6657"/>
    <w:rsid w:val="00EF42D4"/>
    <w:rsid w:val="00EF5ED2"/>
    <w:rsid w:val="00EF733F"/>
    <w:rsid w:val="00EF7830"/>
    <w:rsid w:val="00F00EC8"/>
    <w:rsid w:val="00F022B3"/>
    <w:rsid w:val="00F032E1"/>
    <w:rsid w:val="00F04BCD"/>
    <w:rsid w:val="00F06AC0"/>
    <w:rsid w:val="00F21598"/>
    <w:rsid w:val="00F2164C"/>
    <w:rsid w:val="00F24104"/>
    <w:rsid w:val="00F25691"/>
    <w:rsid w:val="00F25F58"/>
    <w:rsid w:val="00F328C0"/>
    <w:rsid w:val="00F33502"/>
    <w:rsid w:val="00F3661B"/>
    <w:rsid w:val="00F3788D"/>
    <w:rsid w:val="00F4306A"/>
    <w:rsid w:val="00F50A05"/>
    <w:rsid w:val="00F5232F"/>
    <w:rsid w:val="00F53087"/>
    <w:rsid w:val="00F56FBB"/>
    <w:rsid w:val="00F60BF8"/>
    <w:rsid w:val="00F639A2"/>
    <w:rsid w:val="00F64F44"/>
    <w:rsid w:val="00F651BD"/>
    <w:rsid w:val="00F677F9"/>
    <w:rsid w:val="00F67B1B"/>
    <w:rsid w:val="00F7133D"/>
    <w:rsid w:val="00F73B5E"/>
    <w:rsid w:val="00F763C0"/>
    <w:rsid w:val="00F76E93"/>
    <w:rsid w:val="00F77D90"/>
    <w:rsid w:val="00F873C0"/>
    <w:rsid w:val="00F9087F"/>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D457"/>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2800</Words>
  <Characters>1596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Петрина Вера</cp:lastModifiedBy>
  <cp:revision>7</cp:revision>
  <cp:lastPrinted>2022-05-09T12:18:00Z</cp:lastPrinted>
  <dcterms:created xsi:type="dcterms:W3CDTF">2022-05-09T11:25:00Z</dcterms:created>
  <dcterms:modified xsi:type="dcterms:W3CDTF">2022-05-09T12:37:00Z</dcterms:modified>
</cp:coreProperties>
</file>