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70EA" w:rsidRPr="007832E6" w:rsidRDefault="00CE70EA" w:rsidP="00CE7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CE70EA" w:rsidRPr="007832E6" w:rsidRDefault="00CE70EA" w:rsidP="00CE7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роботу Департаменту житлово-комунального господарства, майна та будівництва виконавчого комітету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Вараської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за </w:t>
      </w:r>
      <w:r w:rsidRPr="007832E6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9B32A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7832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рік</w:t>
      </w:r>
    </w:p>
    <w:p w:rsidR="00441916" w:rsidRDefault="00441916" w:rsidP="004419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553D" w:rsidRDefault="005B553D" w:rsidP="004419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18FE" w:rsidRPr="00387BAD" w:rsidRDefault="00441916" w:rsidP="00387BA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E70EA">
        <w:rPr>
          <w:rFonts w:ascii="Times New Roman" w:hAnsi="Times New Roman" w:cs="Times New Roman"/>
          <w:b/>
          <w:bCs/>
          <w:sz w:val="32"/>
          <w:szCs w:val="32"/>
          <w:lang w:val="uk-UA"/>
        </w:rPr>
        <w:t>Зміст</w:t>
      </w:r>
    </w:p>
    <w:p w:rsidR="005B553D" w:rsidRPr="001818FE" w:rsidRDefault="001818FE" w:rsidP="001818F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441916" w:rsidRPr="001818FE">
        <w:rPr>
          <w:rFonts w:ascii="Times New Roman" w:hAnsi="Times New Roman" w:cs="Times New Roman"/>
          <w:sz w:val="28"/>
          <w:szCs w:val="28"/>
          <w:lang w:val="uk-UA"/>
        </w:rPr>
        <w:t>Вступ</w:t>
      </w:r>
      <w:r w:rsidR="0079069D" w:rsidRPr="001818FE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</w:t>
      </w:r>
      <w:r w:rsidR="001C2C1E">
        <w:rPr>
          <w:rFonts w:ascii="Times New Roman" w:hAnsi="Times New Roman" w:cs="Times New Roman"/>
          <w:sz w:val="28"/>
          <w:szCs w:val="28"/>
          <w:lang w:val="uk-UA"/>
        </w:rPr>
        <w:t>………</w:t>
      </w:r>
      <w:r w:rsidR="005C1C3F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1C2C1E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684746" w:rsidRPr="001818FE" w:rsidRDefault="001818FE" w:rsidP="001818F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E70EA" w:rsidRPr="001818FE">
        <w:rPr>
          <w:rFonts w:ascii="Times New Roman" w:hAnsi="Times New Roman" w:cs="Times New Roman"/>
          <w:sz w:val="28"/>
          <w:szCs w:val="28"/>
          <w:lang w:val="uk-UA"/>
        </w:rPr>
        <w:t>Інформація про організаційно-розпорядчу діяльність</w:t>
      </w:r>
      <w:r w:rsidR="00684746" w:rsidRPr="00181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02F9" w:rsidRPr="001818FE">
        <w:rPr>
          <w:rFonts w:ascii="Times New Roman" w:hAnsi="Times New Roman" w:cs="Times New Roman"/>
          <w:sz w:val="28"/>
          <w:szCs w:val="28"/>
          <w:lang w:val="uk-UA"/>
        </w:rPr>
        <w:t>Департ</w:t>
      </w:r>
      <w:r w:rsidR="001C2C1E">
        <w:rPr>
          <w:rFonts w:ascii="Times New Roman" w:hAnsi="Times New Roman" w:cs="Times New Roman"/>
          <w:sz w:val="28"/>
          <w:szCs w:val="28"/>
          <w:lang w:val="uk-UA"/>
        </w:rPr>
        <w:t>аменту…</w:t>
      </w:r>
      <w:r w:rsidR="001B474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C1C3F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1B474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441916" w:rsidRPr="001818FE" w:rsidRDefault="001818FE" w:rsidP="001818F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8C1529" w:rsidRPr="001818F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5B553D" w:rsidRPr="00181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7924" w:rsidRPr="001818FE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441916" w:rsidRPr="001818FE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 w:rsidR="008A7924" w:rsidRPr="001818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1916" w:rsidRPr="001818FE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5B553D" w:rsidRPr="001818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1916" w:rsidRPr="001818FE"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господарств</w:t>
      </w:r>
      <w:r w:rsidR="005C1C3F">
        <w:rPr>
          <w:rFonts w:ascii="Times New Roman" w:hAnsi="Times New Roman" w:cs="Times New Roman"/>
          <w:sz w:val="28"/>
          <w:szCs w:val="28"/>
          <w:lang w:val="uk-UA"/>
        </w:rPr>
        <w:t>а…...</w:t>
      </w:r>
      <w:r w:rsidR="001B474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441916" w:rsidRPr="001818FE" w:rsidRDefault="001818FE" w:rsidP="001818F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8C1529" w:rsidRPr="001818F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про </w:t>
      </w:r>
      <w:r w:rsidR="00441916" w:rsidRPr="001818FE">
        <w:rPr>
          <w:rFonts w:ascii="Times New Roman" w:hAnsi="Times New Roman" w:cs="Times New Roman"/>
          <w:sz w:val="28"/>
          <w:szCs w:val="28"/>
          <w:lang w:val="uk-UA"/>
        </w:rPr>
        <w:t>робот</w:t>
      </w:r>
      <w:r w:rsidR="008A7924" w:rsidRPr="001818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1916" w:rsidRPr="001818FE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5B553D" w:rsidRPr="001818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1916" w:rsidRPr="001818FE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майна</w:t>
      </w:r>
      <w:r w:rsidR="0079069D" w:rsidRPr="001818FE">
        <w:rPr>
          <w:rFonts w:ascii="Times New Roman" w:hAnsi="Times New Roman" w:cs="Times New Roman"/>
          <w:sz w:val="28"/>
          <w:szCs w:val="28"/>
          <w:lang w:val="uk-UA"/>
        </w:rPr>
        <w:t>……………………</w:t>
      </w:r>
      <w:r w:rsidR="005C1C3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D6A08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441916" w:rsidRPr="001818FE" w:rsidRDefault="001818FE" w:rsidP="001818F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8C1529" w:rsidRPr="001818FE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5B553D" w:rsidRPr="00181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7924" w:rsidRPr="001818F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41916" w:rsidRPr="001818FE">
        <w:rPr>
          <w:rFonts w:ascii="Times New Roman" w:hAnsi="Times New Roman" w:cs="Times New Roman"/>
          <w:sz w:val="28"/>
          <w:szCs w:val="28"/>
          <w:lang w:val="uk-UA"/>
        </w:rPr>
        <w:t>робот</w:t>
      </w:r>
      <w:r w:rsidR="008A7924" w:rsidRPr="001818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1916" w:rsidRPr="001818FE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5B553D" w:rsidRPr="001818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1916" w:rsidRPr="001818FE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будівництва </w:t>
      </w:r>
      <w:r w:rsidR="0079069D" w:rsidRPr="001818FE">
        <w:rPr>
          <w:rFonts w:ascii="Times New Roman" w:hAnsi="Times New Roman" w:cs="Times New Roman"/>
          <w:sz w:val="28"/>
          <w:szCs w:val="28"/>
          <w:lang w:val="uk-UA"/>
        </w:rPr>
        <w:t>………………………………</w:t>
      </w:r>
      <w:r w:rsidR="005C1C3F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6D6A08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441916" w:rsidRPr="001818FE" w:rsidRDefault="001818FE" w:rsidP="001818F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910B10" w:rsidRPr="001818FE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5B553D" w:rsidRPr="00181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7924" w:rsidRPr="001818F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41916" w:rsidRPr="001818FE">
        <w:rPr>
          <w:rFonts w:ascii="Times New Roman" w:hAnsi="Times New Roman" w:cs="Times New Roman"/>
          <w:sz w:val="28"/>
          <w:szCs w:val="28"/>
          <w:lang w:val="uk-UA"/>
        </w:rPr>
        <w:t>робот</w:t>
      </w:r>
      <w:r w:rsidR="008A7924" w:rsidRPr="001818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1916" w:rsidRPr="001818FE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5B553D" w:rsidRPr="001818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1916" w:rsidRPr="001818FE">
        <w:rPr>
          <w:rFonts w:ascii="Times New Roman" w:hAnsi="Times New Roman" w:cs="Times New Roman"/>
          <w:sz w:val="28"/>
          <w:szCs w:val="28"/>
          <w:lang w:val="uk-UA"/>
        </w:rPr>
        <w:t xml:space="preserve"> договірних відносин</w:t>
      </w:r>
      <w:r w:rsidR="0079069D" w:rsidRPr="001818FE">
        <w:rPr>
          <w:rFonts w:ascii="Times New Roman" w:hAnsi="Times New Roman" w:cs="Times New Roman"/>
          <w:sz w:val="28"/>
          <w:szCs w:val="28"/>
          <w:lang w:val="uk-UA"/>
        </w:rPr>
        <w:t>……………………</w:t>
      </w:r>
      <w:r w:rsidR="005C1C3F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6D6A08">
        <w:rPr>
          <w:rFonts w:ascii="Times New Roman" w:hAnsi="Times New Roman" w:cs="Times New Roman"/>
          <w:sz w:val="28"/>
          <w:szCs w:val="28"/>
          <w:lang w:val="uk-UA"/>
        </w:rPr>
        <w:t>14</w:t>
      </w:r>
    </w:p>
    <w:p w:rsidR="009E3BDF" w:rsidRPr="001818FE" w:rsidRDefault="001818FE" w:rsidP="001B47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910B10" w:rsidRPr="001818FE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5B553D" w:rsidRPr="00181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7924" w:rsidRPr="001818F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41916" w:rsidRPr="001818FE">
        <w:rPr>
          <w:rFonts w:ascii="Times New Roman" w:hAnsi="Times New Roman" w:cs="Times New Roman"/>
          <w:sz w:val="28"/>
          <w:szCs w:val="28"/>
          <w:lang w:val="uk-UA"/>
        </w:rPr>
        <w:t>робот</w:t>
      </w:r>
      <w:r w:rsidR="008A7924" w:rsidRPr="001818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E3BDF" w:rsidRPr="001818FE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79069D" w:rsidRPr="001818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E3BDF" w:rsidRPr="001818FE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бухгалтерського обліку та звітності</w:t>
      </w:r>
      <w:r w:rsidR="0079069D" w:rsidRPr="001818FE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5C1C3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D6A08">
        <w:rPr>
          <w:rFonts w:ascii="Times New Roman" w:hAnsi="Times New Roman" w:cs="Times New Roman"/>
          <w:sz w:val="28"/>
          <w:szCs w:val="28"/>
          <w:lang w:val="uk-UA"/>
        </w:rPr>
        <w:t>15</w:t>
      </w:r>
    </w:p>
    <w:p w:rsidR="006D6A08" w:rsidRDefault="001818FE" w:rsidP="00387BAD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Таблиця 1 </w:t>
      </w:r>
      <w:r w:rsidR="006D6A08">
        <w:rPr>
          <w:rFonts w:ascii="Times New Roman" w:hAnsi="Times New Roman" w:cs="Times New Roman"/>
          <w:sz w:val="28"/>
          <w:szCs w:val="28"/>
          <w:lang w:val="uk-UA"/>
        </w:rPr>
        <w:t>Інформація про виконання заходів</w:t>
      </w:r>
      <w:r w:rsidR="00387B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7BAD" w:rsidRPr="00387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Програми співфінансування ремонтів багатоквартирних житлових будинків  у </w:t>
      </w:r>
      <w:proofErr w:type="spellStart"/>
      <w:r w:rsidR="00387BAD" w:rsidRPr="00387BAD">
        <w:rPr>
          <w:rFonts w:ascii="Times New Roman" w:hAnsi="Times New Roman" w:cs="Times New Roman"/>
          <w:bCs/>
          <w:sz w:val="28"/>
          <w:szCs w:val="28"/>
          <w:lang w:val="uk-UA"/>
        </w:rPr>
        <w:t>Вараській</w:t>
      </w:r>
      <w:proofErr w:type="spellEnd"/>
      <w:r w:rsidR="00387BAD" w:rsidRPr="00387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міській територіальній громаді на 2021-2025 роки</w:t>
      </w:r>
      <w:r w:rsidR="00387BAD">
        <w:rPr>
          <w:rFonts w:ascii="Times New Roman" w:hAnsi="Times New Roman" w:cs="Times New Roman"/>
          <w:bCs/>
          <w:sz w:val="28"/>
          <w:szCs w:val="28"/>
          <w:lang w:val="uk-UA"/>
        </w:rPr>
        <w:t>……………………………………..19</w:t>
      </w:r>
    </w:p>
    <w:p w:rsidR="00387BAD" w:rsidRPr="00387BAD" w:rsidRDefault="00387BAD" w:rsidP="00387BAD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Таблиця 2 І</w:t>
      </w:r>
      <w:r w:rsidRPr="00387BAD">
        <w:rPr>
          <w:rFonts w:ascii="Times New Roman" w:hAnsi="Times New Roman" w:cs="Times New Roman"/>
          <w:bCs/>
          <w:sz w:val="28"/>
          <w:szCs w:val="28"/>
          <w:lang w:val="uk-UA"/>
        </w:rPr>
        <w:t>нформаці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я</w:t>
      </w:r>
      <w:r w:rsidRPr="00387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виконання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заходів </w:t>
      </w:r>
      <w:r w:rsidRPr="00387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Комплексної програми енергоефективності </w:t>
      </w:r>
      <w:proofErr w:type="spellStart"/>
      <w:r w:rsidRPr="00387BAD">
        <w:rPr>
          <w:rFonts w:ascii="Times New Roman" w:hAnsi="Times New Roman" w:cs="Times New Roman"/>
          <w:bCs/>
          <w:sz w:val="28"/>
          <w:szCs w:val="28"/>
          <w:lang w:val="uk-UA"/>
        </w:rPr>
        <w:t>Вараської</w:t>
      </w:r>
      <w:proofErr w:type="spellEnd"/>
      <w:r w:rsidRPr="00387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2021 – 2025 роки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……………………………………………………………………………….20</w:t>
      </w:r>
    </w:p>
    <w:p w:rsidR="009E3BDF" w:rsidRDefault="00387BAD" w:rsidP="001B47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Таблиця 3 </w:t>
      </w:r>
      <w:r w:rsidR="009E3BDF" w:rsidRPr="001818FE">
        <w:rPr>
          <w:rFonts w:ascii="Times New Roman" w:hAnsi="Times New Roman" w:cs="Times New Roman"/>
          <w:sz w:val="28"/>
          <w:szCs w:val="28"/>
          <w:lang w:val="uk-UA"/>
        </w:rPr>
        <w:t>Інформаці</w:t>
      </w:r>
      <w:r w:rsidR="001818F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E3BDF" w:rsidRPr="001818FE"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виконання заходів  </w:t>
      </w:r>
      <w:r w:rsidR="00810469" w:rsidRPr="009F1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Комплексної програми</w:t>
      </w:r>
      <w:r w:rsidR="00810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благоустрою та розвитку комунального господарства </w:t>
      </w:r>
      <w:proofErr w:type="spellStart"/>
      <w:r w:rsidR="00810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Вараської</w:t>
      </w:r>
      <w:proofErr w:type="spellEnd"/>
      <w:r w:rsidR="00810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територіальної громади на 2021-2025 роки</w:t>
      </w:r>
      <w:r w:rsidR="001B47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…………………………………</w:t>
      </w:r>
      <w:r w:rsidR="005C1C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</w:p>
    <w:p w:rsidR="001818FE" w:rsidRPr="001818FE" w:rsidRDefault="001818FE" w:rsidP="001B47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Таблиця </w:t>
      </w:r>
      <w:r w:rsidR="00387BAD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Інформація про виконання заходів програми</w:t>
      </w:r>
      <w:r w:rsidR="008104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0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цільової фінансової підтримки КМКП на період 2017-2027 роки</w:t>
      </w:r>
      <w:r w:rsidR="001B47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………………………………...</w:t>
      </w:r>
      <w:r w:rsidR="005C1C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...</w:t>
      </w:r>
      <w:r w:rsidR="0038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</w:p>
    <w:p w:rsidR="005B553D" w:rsidRPr="00810469" w:rsidRDefault="001818FE" w:rsidP="001B474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Таблиця </w:t>
      </w:r>
      <w:r w:rsidR="00387BA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Інформація про виконання заходів програми</w:t>
      </w:r>
      <w:r w:rsidR="008104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0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охорони тваринного світу та регулювання чисельності безпритульних тварин у </w:t>
      </w:r>
      <w:proofErr w:type="spellStart"/>
      <w:r w:rsidR="00810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Вараській</w:t>
      </w:r>
      <w:proofErr w:type="spellEnd"/>
      <w:r w:rsidR="00810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міській територіальній громаді  на 2021-2025 роки</w:t>
      </w:r>
      <w:r w:rsidR="001B47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…………………………………</w:t>
      </w:r>
      <w:r w:rsidR="005C1C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38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</w:p>
    <w:p w:rsidR="00E455FB" w:rsidRDefault="00E455FB" w:rsidP="00387B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Таблиця </w:t>
      </w:r>
      <w:r w:rsidR="00387BAD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Інформація про виконання заходів програми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реалізації природоохоронних заходів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територіальної громади на 2021-2023 роки</w:t>
      </w:r>
      <w:r w:rsidR="001B47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………………………………………………………………………</w:t>
      </w:r>
      <w:r w:rsidR="005C1C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38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</w:p>
    <w:p w:rsidR="00FD23AA" w:rsidRPr="00387BAD" w:rsidRDefault="00387BAD" w:rsidP="00387BAD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Таблиця 7 </w:t>
      </w:r>
      <w:r w:rsidRPr="00387BA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інформації про виконання Програми</w:t>
      </w:r>
      <w:r w:rsidRPr="00387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забезпечення ефективного управління майном, що належить до комунальної власності </w:t>
      </w:r>
      <w:proofErr w:type="spellStart"/>
      <w:r w:rsidRPr="00387BAD">
        <w:rPr>
          <w:rFonts w:ascii="Times New Roman" w:hAnsi="Times New Roman" w:cs="Times New Roman"/>
          <w:bCs/>
          <w:sz w:val="28"/>
          <w:szCs w:val="28"/>
          <w:lang w:val="uk-UA"/>
        </w:rPr>
        <w:t>Вараської</w:t>
      </w:r>
      <w:proofErr w:type="spellEnd"/>
      <w:r w:rsidRPr="00387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громади, на 2022-2024 ро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ки……………………………………33</w:t>
      </w:r>
    </w:p>
    <w:p w:rsidR="001C2C1E" w:rsidRDefault="001C2C1E" w:rsidP="002F0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BDF" w:rsidRDefault="009E3BDF" w:rsidP="009E3B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2803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Вступ</w:t>
      </w:r>
    </w:p>
    <w:p w:rsidR="009E3BDF" w:rsidRPr="009E3BDF" w:rsidRDefault="009E3BDF" w:rsidP="009E3B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5792E" w:rsidRDefault="002F0A56" w:rsidP="002F0A5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E5305">
        <w:rPr>
          <w:rFonts w:ascii="Times New Roman" w:hAnsi="Times New Roman" w:cs="Times New Roman"/>
          <w:iCs/>
          <w:sz w:val="28"/>
          <w:szCs w:val="28"/>
          <w:lang w:val="uk-UA"/>
        </w:rPr>
        <w:tab/>
        <w:t>Департамент житлово-комунального господарства, майна та будівництва</w:t>
      </w:r>
      <w:r w:rsidR="005650FA" w:rsidRPr="00FE530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44191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виконавчого комітету </w:t>
      </w:r>
      <w:proofErr w:type="spellStart"/>
      <w:r w:rsidR="00441916">
        <w:rPr>
          <w:rFonts w:ascii="Times New Roman" w:hAnsi="Times New Roman" w:cs="Times New Roman"/>
          <w:iCs/>
          <w:sz w:val="28"/>
          <w:szCs w:val="28"/>
          <w:lang w:val="uk-UA"/>
        </w:rPr>
        <w:t>Вараської</w:t>
      </w:r>
      <w:proofErr w:type="spellEnd"/>
      <w:r w:rsidR="0044191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міської ради </w:t>
      </w:r>
      <w:r w:rsidR="005650FA" w:rsidRPr="00FE530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(далі – </w:t>
      </w:r>
      <w:r w:rsidR="00441916">
        <w:rPr>
          <w:rFonts w:ascii="Times New Roman" w:hAnsi="Times New Roman" w:cs="Times New Roman"/>
          <w:iCs/>
          <w:sz w:val="28"/>
          <w:szCs w:val="28"/>
          <w:lang w:val="uk-UA"/>
        </w:rPr>
        <w:t>Д</w:t>
      </w:r>
      <w:r w:rsidR="005650FA" w:rsidRPr="00FE5305">
        <w:rPr>
          <w:rFonts w:ascii="Times New Roman" w:hAnsi="Times New Roman" w:cs="Times New Roman"/>
          <w:iCs/>
          <w:sz w:val="28"/>
          <w:szCs w:val="28"/>
          <w:lang w:val="uk-UA"/>
        </w:rPr>
        <w:t>епартамент)</w:t>
      </w:r>
      <w:r w:rsidRPr="00FE530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є структурним підрозділом виконавчого комітету </w:t>
      </w:r>
      <w:proofErr w:type="spellStart"/>
      <w:r w:rsidRPr="00FE5305">
        <w:rPr>
          <w:rFonts w:ascii="Times New Roman" w:hAnsi="Times New Roman" w:cs="Times New Roman"/>
          <w:iCs/>
          <w:sz w:val="28"/>
          <w:szCs w:val="28"/>
          <w:lang w:val="uk-UA"/>
        </w:rPr>
        <w:t>Вараської</w:t>
      </w:r>
      <w:proofErr w:type="spellEnd"/>
      <w:r w:rsidRPr="00FE530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міської ради</w:t>
      </w:r>
      <w:r w:rsidR="001D2F4D" w:rsidRPr="00FE530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 w:rsidR="00BF50D2" w:rsidRPr="00FE530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утворений відповідно до рішення </w:t>
      </w:r>
      <w:proofErr w:type="spellStart"/>
      <w:r w:rsidR="00BF50D2" w:rsidRPr="00FE5305">
        <w:rPr>
          <w:rFonts w:ascii="Times New Roman" w:hAnsi="Times New Roman" w:cs="Times New Roman"/>
          <w:iCs/>
          <w:sz w:val="28"/>
          <w:szCs w:val="28"/>
          <w:lang w:val="uk-UA"/>
        </w:rPr>
        <w:t>Вараської</w:t>
      </w:r>
      <w:proofErr w:type="spellEnd"/>
      <w:r w:rsidR="00BF50D2" w:rsidRPr="00FE530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міської ради від 24.02.2021 №110</w:t>
      </w:r>
      <w:r w:rsidR="009E3BDF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="00127D2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До складу Департаменту входить 5 відділів: житлово-комунального господарства; комунального майна; будівництва; договірних відносин; бухгалтерського обліку та звітності.</w:t>
      </w:r>
    </w:p>
    <w:p w:rsidR="005B1D2D" w:rsidRPr="00034259" w:rsidRDefault="005B1D2D" w:rsidP="002F0A5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ab/>
        <w:t>У своїй діяльності Департамент керується Конституцією України, законами України, актами Президента України, Кабінету Міністрів України,</w:t>
      </w:r>
      <w:r w:rsidR="008A4B0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розпорядженнями та дорученнями голови облдержадміністрації та рай</w:t>
      </w:r>
      <w:r w:rsidR="00451682">
        <w:rPr>
          <w:rFonts w:ascii="Times New Roman" w:hAnsi="Times New Roman" w:cs="Times New Roman"/>
          <w:iCs/>
          <w:sz w:val="28"/>
          <w:szCs w:val="28"/>
          <w:lang w:val="uk-UA"/>
        </w:rPr>
        <w:t>держ</w:t>
      </w:r>
      <w:r w:rsidR="008A4B06">
        <w:rPr>
          <w:rFonts w:ascii="Times New Roman" w:hAnsi="Times New Roman" w:cs="Times New Roman"/>
          <w:iCs/>
          <w:sz w:val="28"/>
          <w:szCs w:val="28"/>
          <w:lang w:val="uk-UA"/>
        </w:rPr>
        <w:t>адміністрації,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рішеннями міської ради, рішеннями виконавчого комітету, розпорядженнями міського голови,</w:t>
      </w:r>
      <w:r w:rsidR="0003425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Положенням про Департамент, іншими нормативно-правовими актами, стандартами </w:t>
      </w:r>
      <w:r w:rsidR="00034259">
        <w:rPr>
          <w:rFonts w:ascii="Times New Roman" w:hAnsi="Times New Roman" w:cs="Times New Roman"/>
          <w:iCs/>
          <w:sz w:val="28"/>
          <w:szCs w:val="28"/>
          <w:lang w:val="en-US"/>
        </w:rPr>
        <w:t>ISO</w:t>
      </w:r>
      <w:r w:rsidR="00034259" w:rsidRPr="0003425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9001</w:t>
      </w:r>
      <w:r w:rsidR="00034259">
        <w:rPr>
          <w:rFonts w:ascii="Times New Roman" w:hAnsi="Times New Roman" w:cs="Times New Roman"/>
          <w:iCs/>
          <w:sz w:val="28"/>
          <w:szCs w:val="28"/>
          <w:lang w:val="uk-UA"/>
        </w:rPr>
        <w:t>:2015.</w:t>
      </w:r>
    </w:p>
    <w:p w:rsidR="00AC437A" w:rsidRDefault="008B42CF" w:rsidP="002F0A5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E53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A4B0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Основними завданнями </w:t>
      </w:r>
      <w:r w:rsidR="009E3BDF">
        <w:rPr>
          <w:rFonts w:ascii="Times New Roman" w:hAnsi="Times New Roman" w:cs="Times New Roman"/>
          <w:iCs/>
          <w:sz w:val="28"/>
          <w:szCs w:val="28"/>
          <w:lang w:val="uk-UA"/>
        </w:rPr>
        <w:t>Д</w:t>
      </w:r>
      <w:r w:rsidR="005650FA" w:rsidRPr="00FE5305">
        <w:rPr>
          <w:rFonts w:ascii="Times New Roman" w:hAnsi="Times New Roman" w:cs="Times New Roman"/>
          <w:iCs/>
          <w:sz w:val="28"/>
          <w:szCs w:val="28"/>
          <w:lang w:val="uk-UA"/>
        </w:rPr>
        <w:t>епартамент</w:t>
      </w:r>
      <w:r w:rsidR="008A4B06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1C2C1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є</w:t>
      </w:r>
      <w:r w:rsidR="00AC437A">
        <w:rPr>
          <w:rFonts w:ascii="Times New Roman" w:hAnsi="Times New Roman" w:cs="Times New Roman"/>
          <w:iCs/>
          <w:sz w:val="28"/>
          <w:szCs w:val="28"/>
          <w:lang w:val="uk-UA"/>
        </w:rPr>
        <w:t>:</w:t>
      </w:r>
    </w:p>
    <w:p w:rsidR="001C2C1E" w:rsidRDefault="001C2C1E" w:rsidP="001C2C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65">
        <w:rPr>
          <w:rFonts w:ascii="Times New Roman" w:hAnsi="Times New Roman" w:cs="Times New Roman"/>
          <w:sz w:val="28"/>
          <w:szCs w:val="28"/>
          <w:lang w:val="uk-UA"/>
        </w:rPr>
        <w:t>реалізаці</w:t>
      </w:r>
      <w:r w:rsidR="00F363F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70765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політики комплексного розвитку та реформування у сфері житлово-комунального господарства, управління майном комунальної власності, будівельної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МТГ;</w:t>
      </w:r>
    </w:p>
    <w:p w:rsidR="001C2C1E" w:rsidRDefault="001C2C1E" w:rsidP="001C2C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65">
        <w:rPr>
          <w:rFonts w:ascii="Times New Roman" w:hAnsi="Times New Roman" w:cs="Times New Roman"/>
          <w:sz w:val="28"/>
          <w:szCs w:val="28"/>
          <w:lang w:val="uk-UA"/>
        </w:rPr>
        <w:t>виконання місцевих програм реформування та розвитку житлово-комунального господарства, енергетичної ефективності, управління майном комунальної власності, будівельної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550BF" w:rsidRDefault="001C2C1E" w:rsidP="001C2C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70765">
        <w:rPr>
          <w:rFonts w:ascii="Times New Roman" w:hAnsi="Times New Roman" w:cs="Times New Roman"/>
          <w:sz w:val="28"/>
          <w:szCs w:val="28"/>
          <w:lang w:val="uk-UA"/>
        </w:rPr>
        <w:t>рганізаці</w:t>
      </w:r>
      <w:r w:rsidR="00F363F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70765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</w:t>
      </w:r>
      <w:proofErr w:type="spellStart"/>
      <w:r w:rsidRPr="00C70765">
        <w:rPr>
          <w:rFonts w:ascii="Times New Roman" w:hAnsi="Times New Roman" w:cs="Times New Roman"/>
          <w:sz w:val="28"/>
          <w:szCs w:val="28"/>
          <w:lang w:val="uk-UA"/>
        </w:rPr>
        <w:t>обʼєктами</w:t>
      </w:r>
      <w:proofErr w:type="spellEnd"/>
      <w:r w:rsidRPr="00C70765"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господарства, що знаходяться в комунальній власності територіальної громади міста, належного утримання та ефективної експлуатації</w:t>
      </w:r>
      <w:r w:rsidR="008550B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05E5C" w:rsidRDefault="001C2C1E" w:rsidP="001C2C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65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</w:t>
      </w:r>
      <w:r w:rsidR="00F363F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70765">
        <w:rPr>
          <w:rFonts w:ascii="Times New Roman" w:hAnsi="Times New Roman" w:cs="Times New Roman"/>
          <w:sz w:val="28"/>
          <w:szCs w:val="28"/>
          <w:lang w:val="uk-UA"/>
        </w:rPr>
        <w:t>, розробк</w:t>
      </w:r>
      <w:r w:rsidR="00F363F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70765">
        <w:rPr>
          <w:rFonts w:ascii="Times New Roman" w:hAnsi="Times New Roman" w:cs="Times New Roman"/>
          <w:sz w:val="28"/>
          <w:szCs w:val="28"/>
          <w:lang w:val="uk-UA"/>
        </w:rPr>
        <w:t>, виготовлення, погодження, затвердження, обробк</w:t>
      </w:r>
      <w:r w:rsidR="00F363F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70765">
        <w:rPr>
          <w:rFonts w:ascii="Times New Roman" w:hAnsi="Times New Roman" w:cs="Times New Roman"/>
          <w:sz w:val="28"/>
          <w:szCs w:val="28"/>
          <w:lang w:val="uk-UA"/>
        </w:rPr>
        <w:t>, зберігання, тощо документації у сфері управління майном комунальної власності, будівельної діяльності, житлово-комунального господарства</w:t>
      </w:r>
      <w:r w:rsidR="008550B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C70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5E5C" w:rsidRDefault="001C2C1E" w:rsidP="001C2C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65">
        <w:rPr>
          <w:rFonts w:ascii="Times New Roman" w:hAnsi="Times New Roman" w:cs="Times New Roman"/>
          <w:sz w:val="28"/>
          <w:szCs w:val="28"/>
          <w:lang w:val="uk-UA"/>
        </w:rPr>
        <w:t>аналіз, моніторинг та прогнозування у сфері управління майном комунальної власності, будівельної діяльності, житлово-комунального господарства</w:t>
      </w:r>
      <w:r w:rsidR="00205E5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05E5C" w:rsidRDefault="00205E5C" w:rsidP="001C2C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C2C1E" w:rsidRPr="00C70765">
        <w:rPr>
          <w:rFonts w:ascii="Times New Roman" w:hAnsi="Times New Roman" w:cs="Times New Roman"/>
          <w:sz w:val="28"/>
          <w:szCs w:val="28"/>
          <w:lang w:val="uk-UA"/>
        </w:rPr>
        <w:t>оординаці</w:t>
      </w:r>
      <w:r w:rsidR="00F363F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C2C1E" w:rsidRPr="00C70765">
        <w:rPr>
          <w:rFonts w:ascii="Times New Roman" w:hAnsi="Times New Roman" w:cs="Times New Roman"/>
          <w:sz w:val="28"/>
          <w:szCs w:val="28"/>
          <w:lang w:val="uk-UA"/>
        </w:rPr>
        <w:t xml:space="preserve"> та регулювання, в межах та у відповідності до вимог чинного законодавства України, відносин у сфері управління майном комунальної власності, будівельної діяльності, житлово-комунального 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05E5C" w:rsidRDefault="00205E5C" w:rsidP="001C2C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C2C1E" w:rsidRPr="00C70765">
        <w:rPr>
          <w:rFonts w:ascii="Times New Roman" w:hAnsi="Times New Roman" w:cs="Times New Roman"/>
          <w:sz w:val="28"/>
          <w:szCs w:val="28"/>
          <w:lang w:val="uk-UA"/>
        </w:rPr>
        <w:t xml:space="preserve">життя заходів щодо ідентифікації, інвентаризації та оформлення прав власності на все нерухоме майно комунальної власності </w:t>
      </w:r>
      <w:proofErr w:type="spellStart"/>
      <w:r w:rsidR="001C2C1E" w:rsidRPr="00C70765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="001C2C1E" w:rsidRPr="00C70765">
        <w:rPr>
          <w:rFonts w:ascii="Times New Roman" w:hAnsi="Times New Roman" w:cs="Times New Roman"/>
          <w:sz w:val="28"/>
          <w:szCs w:val="28"/>
          <w:lang w:val="uk-UA"/>
        </w:rPr>
        <w:t xml:space="preserve"> МТГ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97A06" w:rsidRDefault="001C2C1E" w:rsidP="001C2C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5E5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70765">
        <w:rPr>
          <w:rFonts w:ascii="Times New Roman" w:hAnsi="Times New Roman" w:cs="Times New Roman"/>
          <w:sz w:val="28"/>
          <w:szCs w:val="28"/>
          <w:lang w:val="uk-UA"/>
        </w:rPr>
        <w:t xml:space="preserve">иконання функцій та завдань замовника з будівництва, реконструкції, капітального та поточного ремонту </w:t>
      </w:r>
      <w:proofErr w:type="spellStart"/>
      <w:r w:rsidRPr="00C70765">
        <w:rPr>
          <w:rFonts w:ascii="Times New Roman" w:hAnsi="Times New Roman" w:cs="Times New Roman"/>
          <w:sz w:val="28"/>
          <w:szCs w:val="28"/>
          <w:lang w:val="uk-UA"/>
        </w:rPr>
        <w:t>обʼєктів</w:t>
      </w:r>
      <w:proofErr w:type="spellEnd"/>
      <w:r w:rsidRPr="00C70765"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і соціального призначення, житлових будинків, дошкільних закладів, </w:t>
      </w:r>
      <w:proofErr w:type="spellStart"/>
      <w:r w:rsidRPr="00C70765">
        <w:rPr>
          <w:rFonts w:ascii="Times New Roman" w:hAnsi="Times New Roman" w:cs="Times New Roman"/>
          <w:sz w:val="28"/>
          <w:szCs w:val="28"/>
          <w:lang w:val="uk-UA"/>
        </w:rPr>
        <w:t>обʼєктів</w:t>
      </w:r>
      <w:proofErr w:type="spellEnd"/>
      <w:r w:rsidRPr="00C70765">
        <w:rPr>
          <w:rFonts w:ascii="Times New Roman" w:hAnsi="Times New Roman" w:cs="Times New Roman"/>
          <w:sz w:val="28"/>
          <w:szCs w:val="28"/>
          <w:lang w:val="uk-UA"/>
        </w:rPr>
        <w:t xml:space="preserve"> освіти, спорту, охорони </w:t>
      </w:r>
      <w:proofErr w:type="spellStart"/>
      <w:r w:rsidRPr="00C70765">
        <w:rPr>
          <w:rFonts w:ascii="Times New Roman" w:hAnsi="Times New Roman" w:cs="Times New Roman"/>
          <w:sz w:val="28"/>
          <w:szCs w:val="28"/>
          <w:lang w:val="uk-UA"/>
        </w:rPr>
        <w:t>здоровʼя</w:t>
      </w:r>
      <w:proofErr w:type="spellEnd"/>
      <w:r w:rsidRPr="00C707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70765">
        <w:rPr>
          <w:rFonts w:ascii="Times New Roman" w:hAnsi="Times New Roman" w:cs="Times New Roman"/>
          <w:sz w:val="28"/>
          <w:szCs w:val="28"/>
          <w:lang w:val="uk-UA"/>
        </w:rPr>
        <w:t>звʼязку</w:t>
      </w:r>
      <w:proofErr w:type="spellEnd"/>
      <w:r w:rsidRPr="00C70765">
        <w:rPr>
          <w:rFonts w:ascii="Times New Roman" w:hAnsi="Times New Roman" w:cs="Times New Roman"/>
          <w:sz w:val="28"/>
          <w:szCs w:val="28"/>
          <w:lang w:val="uk-UA"/>
        </w:rPr>
        <w:t>, транспорту, торгівлі, громадського харчування, комунального господарства, культурно</w:t>
      </w:r>
      <w:r w:rsidR="00F363F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70765">
        <w:rPr>
          <w:rFonts w:ascii="Times New Roman" w:hAnsi="Times New Roman" w:cs="Times New Roman"/>
          <w:sz w:val="28"/>
          <w:szCs w:val="28"/>
          <w:lang w:val="uk-UA"/>
        </w:rPr>
        <w:t xml:space="preserve">побутового й іншого призначення, </w:t>
      </w:r>
      <w:proofErr w:type="spellStart"/>
      <w:r w:rsidRPr="00C70765">
        <w:rPr>
          <w:rFonts w:ascii="Times New Roman" w:hAnsi="Times New Roman" w:cs="Times New Roman"/>
          <w:sz w:val="28"/>
          <w:szCs w:val="28"/>
          <w:lang w:val="uk-UA"/>
        </w:rPr>
        <w:t>обʼєктів</w:t>
      </w:r>
      <w:proofErr w:type="spellEnd"/>
      <w:r w:rsidRPr="00C70765">
        <w:rPr>
          <w:rFonts w:ascii="Times New Roman" w:hAnsi="Times New Roman" w:cs="Times New Roman"/>
          <w:sz w:val="28"/>
          <w:szCs w:val="28"/>
          <w:lang w:val="uk-UA"/>
        </w:rPr>
        <w:t xml:space="preserve"> дорожньої інфраструктури, мережі вуличного </w:t>
      </w:r>
      <w:r w:rsidRPr="00C7076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освітлення, каналізації та водопостачання населення, інших </w:t>
      </w:r>
      <w:proofErr w:type="spellStart"/>
      <w:r w:rsidRPr="00C70765">
        <w:rPr>
          <w:rFonts w:ascii="Times New Roman" w:hAnsi="Times New Roman" w:cs="Times New Roman"/>
          <w:sz w:val="28"/>
          <w:szCs w:val="28"/>
          <w:lang w:val="uk-UA"/>
        </w:rPr>
        <w:t>обʼєктів</w:t>
      </w:r>
      <w:proofErr w:type="spellEnd"/>
      <w:r w:rsidRPr="00C70765">
        <w:rPr>
          <w:rFonts w:ascii="Times New Roman" w:hAnsi="Times New Roman" w:cs="Times New Roman"/>
          <w:sz w:val="28"/>
          <w:szCs w:val="28"/>
          <w:lang w:val="uk-UA"/>
        </w:rPr>
        <w:t xml:space="preserve"> та елементів благоустрою, на території </w:t>
      </w:r>
      <w:proofErr w:type="spellStart"/>
      <w:r w:rsidRPr="00C70765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C70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5E5C">
        <w:rPr>
          <w:rFonts w:ascii="Times New Roman" w:hAnsi="Times New Roman" w:cs="Times New Roman"/>
          <w:sz w:val="28"/>
          <w:szCs w:val="28"/>
          <w:lang w:val="uk-UA"/>
        </w:rPr>
        <w:t>МТГ</w:t>
      </w:r>
      <w:r w:rsidRPr="00C70765">
        <w:rPr>
          <w:rFonts w:ascii="Times New Roman" w:hAnsi="Times New Roman" w:cs="Times New Roman"/>
          <w:sz w:val="28"/>
          <w:szCs w:val="28"/>
          <w:lang w:val="uk-UA"/>
        </w:rPr>
        <w:t xml:space="preserve"> та ефективного використання капітальних вкладень, що спрямовуються на цю мету. </w:t>
      </w:r>
    </w:p>
    <w:p w:rsidR="001C2C1E" w:rsidRDefault="001C2C1E" w:rsidP="002F0A5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497A06" w:rsidRDefault="008C1529" w:rsidP="00497A0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2. Інформація про організаційно-розпорядчу діяльність Департаменту</w:t>
      </w:r>
    </w:p>
    <w:p w:rsidR="00497A06" w:rsidRPr="00497A06" w:rsidRDefault="00497A06" w:rsidP="00497A0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AC1EFB" w:rsidRPr="00AC1EFB" w:rsidRDefault="0001270A" w:rsidP="009841F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E5305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="009216C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Впродовж </w:t>
      </w:r>
      <w:r w:rsidR="00F363FD">
        <w:rPr>
          <w:rFonts w:ascii="Times New Roman" w:hAnsi="Times New Roman" w:cs="Times New Roman"/>
          <w:iCs/>
          <w:sz w:val="28"/>
          <w:szCs w:val="28"/>
          <w:lang w:val="uk-UA"/>
        </w:rPr>
        <w:t>звітного періоду</w:t>
      </w:r>
      <w:r w:rsidR="009E3BD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спеціаліст</w:t>
      </w:r>
      <w:r w:rsidR="00EF6E3E" w:rsidRPr="00FE530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ами </w:t>
      </w:r>
      <w:r w:rsidR="009E3BDF">
        <w:rPr>
          <w:rFonts w:ascii="Times New Roman" w:hAnsi="Times New Roman" w:cs="Times New Roman"/>
          <w:iCs/>
          <w:sz w:val="28"/>
          <w:szCs w:val="28"/>
          <w:lang w:val="uk-UA"/>
        </w:rPr>
        <w:t>Д</w:t>
      </w:r>
      <w:r w:rsidR="00EF6E3E" w:rsidRPr="00FE530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епартаменту було підготовлено </w:t>
      </w:r>
      <w:r w:rsidR="009E3BDF" w:rsidRPr="0093696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1</w:t>
      </w:r>
      <w:r w:rsidR="006E6947" w:rsidRPr="0093696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2</w:t>
      </w:r>
      <w:r w:rsidR="00B47C5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7</w:t>
      </w:r>
      <w:r w:rsidR="006C5A6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6C5A6B">
        <w:rPr>
          <w:rFonts w:ascii="Times New Roman" w:hAnsi="Times New Roman" w:cs="Times New Roman"/>
          <w:iCs/>
          <w:sz w:val="28"/>
          <w:szCs w:val="28"/>
          <w:lang w:val="uk-UA"/>
        </w:rPr>
        <w:t>проєкт</w:t>
      </w:r>
      <w:r w:rsidR="00AC1EFB">
        <w:rPr>
          <w:rFonts w:ascii="Times New Roman" w:hAnsi="Times New Roman" w:cs="Times New Roman"/>
          <w:iCs/>
          <w:sz w:val="28"/>
          <w:szCs w:val="28"/>
          <w:lang w:val="uk-UA"/>
        </w:rPr>
        <w:t>ів</w:t>
      </w:r>
      <w:proofErr w:type="spellEnd"/>
      <w:r w:rsidR="009E3BD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EF6E3E" w:rsidRPr="00FE5305">
        <w:rPr>
          <w:rFonts w:ascii="Times New Roman" w:hAnsi="Times New Roman" w:cs="Times New Roman"/>
          <w:iCs/>
          <w:sz w:val="28"/>
          <w:szCs w:val="28"/>
          <w:lang w:val="uk-UA"/>
        </w:rPr>
        <w:t>рішень виконавчого комітету</w:t>
      </w:r>
      <w:r w:rsidR="006E694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r w:rsidR="00B47C5C">
        <w:rPr>
          <w:rFonts w:ascii="Times New Roman" w:hAnsi="Times New Roman" w:cs="Times New Roman"/>
          <w:iCs/>
          <w:sz w:val="28"/>
          <w:szCs w:val="28"/>
          <w:lang w:val="uk-UA"/>
        </w:rPr>
        <w:t>Із них, в</w:t>
      </w:r>
      <w:r w:rsidR="006E694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иконавчим комітетом </w:t>
      </w:r>
      <w:proofErr w:type="spellStart"/>
      <w:r w:rsidR="006E6947">
        <w:rPr>
          <w:rFonts w:ascii="Times New Roman" w:hAnsi="Times New Roman" w:cs="Times New Roman"/>
          <w:iCs/>
          <w:sz w:val="28"/>
          <w:szCs w:val="28"/>
          <w:lang w:val="uk-UA"/>
        </w:rPr>
        <w:t>Вараської</w:t>
      </w:r>
      <w:proofErr w:type="spellEnd"/>
      <w:r w:rsidR="006E694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міської ради прийнято </w:t>
      </w:r>
      <w:r w:rsidR="006E6947" w:rsidRPr="0093696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117</w:t>
      </w:r>
      <w:r w:rsidR="006E694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рішень</w:t>
      </w:r>
      <w:r w:rsidR="00B47C5C">
        <w:rPr>
          <w:rFonts w:ascii="Times New Roman" w:hAnsi="Times New Roman" w:cs="Times New Roman"/>
          <w:iCs/>
          <w:sz w:val="28"/>
          <w:szCs w:val="28"/>
          <w:lang w:val="uk-UA"/>
        </w:rPr>
        <w:t>, які</w:t>
      </w:r>
      <w:r w:rsidR="006E694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стосувалися </w:t>
      </w:r>
      <w:r w:rsidR="00E82539">
        <w:rPr>
          <w:rFonts w:ascii="Times New Roman" w:hAnsi="Times New Roman" w:cs="Times New Roman"/>
          <w:iCs/>
          <w:sz w:val="28"/>
          <w:szCs w:val="28"/>
          <w:lang w:val="uk-UA"/>
        </w:rPr>
        <w:t>питань</w:t>
      </w:r>
      <w:r w:rsidR="0025792E">
        <w:rPr>
          <w:rFonts w:ascii="Times New Roman" w:hAnsi="Times New Roman" w:cs="Times New Roman"/>
          <w:iCs/>
          <w:sz w:val="28"/>
          <w:szCs w:val="28"/>
          <w:lang w:val="uk-UA"/>
        </w:rPr>
        <w:t>:</w:t>
      </w:r>
    </w:p>
    <w:p w:rsidR="0086429C" w:rsidRPr="0086429C" w:rsidRDefault="009841FD" w:rsidP="0086429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-</w:t>
      </w:r>
      <w:r w:rsidR="0086429C" w:rsidRPr="008642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комунального майна </w:t>
      </w:r>
      <w:r w:rsidR="0093696A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="0093696A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="0093696A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="0093696A">
        <w:rPr>
          <w:rFonts w:ascii="Times New Roman" w:hAnsi="Times New Roman" w:cs="Times New Roman"/>
          <w:iCs/>
          <w:sz w:val="28"/>
          <w:szCs w:val="28"/>
          <w:lang w:val="uk-UA"/>
        </w:rPr>
        <w:tab/>
        <w:t xml:space="preserve">- </w:t>
      </w:r>
      <w:r w:rsidR="0086429C" w:rsidRPr="0086429C">
        <w:rPr>
          <w:rFonts w:ascii="Times New Roman" w:hAnsi="Times New Roman" w:cs="Times New Roman"/>
          <w:iCs/>
          <w:sz w:val="28"/>
          <w:szCs w:val="28"/>
          <w:lang w:val="uk-UA"/>
        </w:rPr>
        <w:t>5</w:t>
      </w:r>
      <w:r w:rsidR="0093696A">
        <w:rPr>
          <w:rFonts w:ascii="Times New Roman" w:hAnsi="Times New Roman" w:cs="Times New Roman"/>
          <w:iCs/>
          <w:sz w:val="28"/>
          <w:szCs w:val="28"/>
          <w:lang w:val="uk-UA"/>
        </w:rPr>
        <w:t>7</w:t>
      </w:r>
      <w:r w:rsidR="0086429C" w:rsidRPr="0086429C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:rsidR="0086429C" w:rsidRPr="0086429C" w:rsidRDefault="0093696A" w:rsidP="0086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житлово-комунального господарства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429C" w:rsidRPr="0086429C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25</w:t>
      </w:r>
      <w:r w:rsidR="0086429C" w:rsidRPr="0086429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6429C" w:rsidRPr="0086429C" w:rsidRDefault="0093696A" w:rsidP="0086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договірних відносин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- 36</w:t>
      </w:r>
      <w:r w:rsidR="0086429C" w:rsidRPr="0086429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6429C" w:rsidRPr="0086429C" w:rsidRDefault="0093696A" w:rsidP="0086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будівництва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429C" w:rsidRPr="0086429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407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429C" w:rsidRPr="00B47C5C" w:rsidRDefault="00D344E7" w:rsidP="00B47C5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Також спеціалістами Департаменту</w:t>
      </w:r>
      <w:r w:rsidR="00B47C5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підготовлено </w:t>
      </w:r>
      <w:r w:rsidR="00B47C5C" w:rsidRPr="00B47C5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106</w:t>
      </w:r>
      <w:r w:rsidR="0093696A" w:rsidRPr="00B47C5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EF6E3E" w:rsidRPr="00B47C5C">
        <w:rPr>
          <w:rFonts w:ascii="Times New Roman" w:hAnsi="Times New Roman" w:cs="Times New Roman"/>
          <w:iCs/>
          <w:sz w:val="28"/>
          <w:szCs w:val="28"/>
          <w:lang w:val="uk-UA"/>
        </w:rPr>
        <w:t>проєкт</w:t>
      </w:r>
      <w:r w:rsidR="0093696A" w:rsidRPr="00B47C5C">
        <w:rPr>
          <w:rFonts w:ascii="Times New Roman" w:hAnsi="Times New Roman" w:cs="Times New Roman"/>
          <w:iCs/>
          <w:sz w:val="28"/>
          <w:szCs w:val="28"/>
          <w:lang w:val="uk-UA"/>
        </w:rPr>
        <w:t>ів</w:t>
      </w:r>
      <w:proofErr w:type="spellEnd"/>
      <w:r w:rsidR="003D4390" w:rsidRPr="00B47C5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рішен</w:t>
      </w:r>
      <w:r w:rsidR="0025792E" w:rsidRPr="00B47C5C">
        <w:rPr>
          <w:rFonts w:ascii="Times New Roman" w:hAnsi="Times New Roman" w:cs="Times New Roman"/>
          <w:iCs/>
          <w:sz w:val="28"/>
          <w:szCs w:val="28"/>
          <w:lang w:val="uk-UA"/>
        </w:rPr>
        <w:t>ь</w:t>
      </w:r>
      <w:r w:rsidR="003D4390" w:rsidRPr="00B47C5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="00B47C5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Після розгляду </w:t>
      </w:r>
      <w:r w:rsidR="00E8253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даних </w:t>
      </w:r>
      <w:proofErr w:type="spellStart"/>
      <w:r w:rsidR="00E82539">
        <w:rPr>
          <w:rFonts w:ascii="Times New Roman" w:hAnsi="Times New Roman" w:cs="Times New Roman"/>
          <w:iCs/>
          <w:sz w:val="28"/>
          <w:szCs w:val="28"/>
          <w:lang w:val="uk-UA"/>
        </w:rPr>
        <w:t>проєктів</w:t>
      </w:r>
      <w:proofErr w:type="spellEnd"/>
      <w:r w:rsidR="00E8253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proofErr w:type="spellStart"/>
      <w:r w:rsidR="00B47C5C">
        <w:rPr>
          <w:rFonts w:ascii="Times New Roman" w:hAnsi="Times New Roman" w:cs="Times New Roman"/>
          <w:iCs/>
          <w:sz w:val="28"/>
          <w:szCs w:val="28"/>
          <w:lang w:val="uk-UA"/>
        </w:rPr>
        <w:t>Вараською</w:t>
      </w:r>
      <w:proofErr w:type="spellEnd"/>
      <w:r w:rsidR="00B47C5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міською радою </w:t>
      </w:r>
      <w:r w:rsidR="00B47C5C" w:rsidRPr="00B47C5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B47C5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прийнято </w:t>
      </w:r>
      <w:r w:rsidR="00B47C5C" w:rsidRPr="00B47C5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85</w:t>
      </w:r>
      <w:r w:rsidR="00B47C5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рішень</w:t>
      </w:r>
      <w:r w:rsidR="00E8253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 питань</w:t>
      </w:r>
      <w:r w:rsidR="0086429C" w:rsidRPr="00B47C5C">
        <w:rPr>
          <w:rFonts w:ascii="Times New Roman" w:hAnsi="Times New Roman" w:cs="Times New Roman"/>
          <w:iCs/>
          <w:sz w:val="28"/>
          <w:szCs w:val="28"/>
          <w:lang w:val="uk-UA"/>
        </w:rPr>
        <w:t>:</w:t>
      </w:r>
    </w:p>
    <w:p w:rsidR="0086429C" w:rsidRPr="00B47C5C" w:rsidRDefault="00B47C5C" w:rsidP="00B47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47C5C">
        <w:rPr>
          <w:rFonts w:ascii="Times New Roman" w:hAnsi="Times New Roman" w:cs="Times New Roman"/>
          <w:sz w:val="28"/>
          <w:szCs w:val="28"/>
          <w:lang w:val="uk-UA"/>
        </w:rPr>
        <w:t>комунального майна</w:t>
      </w:r>
      <w:r w:rsidR="0086429C" w:rsidRPr="00B47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7C5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C5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C5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</w:t>
      </w:r>
      <w:r w:rsidR="0086429C" w:rsidRPr="00B47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44E7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="0086429C" w:rsidRPr="00B47C5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6429C" w:rsidRPr="0086429C" w:rsidRDefault="00B47C5C" w:rsidP="0086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житлово-комунального 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</w:t>
      </w:r>
      <w:r w:rsidR="0086429C" w:rsidRPr="008642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86429C" w:rsidRPr="0086429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6429C" w:rsidRDefault="00B47C5C" w:rsidP="0086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договірних відносин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  4;</w:t>
      </w:r>
    </w:p>
    <w:p w:rsidR="00B47C5C" w:rsidRDefault="00B47C5C" w:rsidP="0086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будівництва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- 16</w:t>
      </w:r>
      <w:r w:rsidR="00D344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15A5" w:rsidRPr="0086429C" w:rsidRDefault="00E82539" w:rsidP="00E8253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</w:t>
      </w:r>
      <w:r w:rsidR="0086429C" w:rsidRPr="00E82539">
        <w:rPr>
          <w:rFonts w:ascii="Times New Roman" w:hAnsi="Times New Roman" w:cs="Times New Roman"/>
          <w:b/>
          <w:bCs/>
          <w:sz w:val="28"/>
          <w:szCs w:val="28"/>
          <w:lang w:val="uk-UA"/>
        </w:rPr>
        <w:t>12</w:t>
      </w:r>
      <w:r w:rsidR="008642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6C3">
        <w:rPr>
          <w:rFonts w:ascii="Times New Roman" w:hAnsi="Times New Roman" w:cs="Times New Roman"/>
          <w:iCs/>
          <w:sz w:val="28"/>
          <w:szCs w:val="28"/>
          <w:lang w:val="uk-UA"/>
        </w:rPr>
        <w:t>розпоряджень міського голови. Прийняття розпорядчих документів стосуються</w:t>
      </w:r>
      <w:r w:rsidR="003D4390" w:rsidRPr="00FE530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9216C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важливих </w:t>
      </w:r>
      <w:r w:rsidR="003D4390" w:rsidRPr="00FE5305">
        <w:rPr>
          <w:rFonts w:ascii="Times New Roman" w:hAnsi="Times New Roman" w:cs="Times New Roman"/>
          <w:iCs/>
          <w:sz w:val="28"/>
          <w:szCs w:val="28"/>
          <w:lang w:val="uk-UA"/>
        </w:rPr>
        <w:t>питань</w:t>
      </w:r>
      <w:r w:rsidR="00747AB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3D4390" w:rsidRPr="00FE530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забезпечення </w:t>
      </w:r>
      <w:r w:rsidR="00747AB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життєдіяльності </w:t>
      </w:r>
      <w:proofErr w:type="spellStart"/>
      <w:r w:rsidR="003D4390" w:rsidRPr="00FE5305">
        <w:rPr>
          <w:rFonts w:ascii="Times New Roman" w:hAnsi="Times New Roman" w:cs="Times New Roman"/>
          <w:iCs/>
          <w:sz w:val="28"/>
          <w:szCs w:val="28"/>
          <w:lang w:val="uk-UA"/>
        </w:rPr>
        <w:t>Вараської</w:t>
      </w:r>
      <w:proofErr w:type="spellEnd"/>
      <w:r w:rsidR="003D4390" w:rsidRPr="00FE530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міської територіальної громади</w:t>
      </w:r>
      <w:r w:rsidR="0025792E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2815A5" w:rsidRDefault="00E82539" w:rsidP="002815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642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6429C">
        <w:rPr>
          <w:rFonts w:ascii="Times New Roman" w:hAnsi="Times New Roman" w:cs="Times New Roman"/>
          <w:sz w:val="28"/>
          <w:szCs w:val="28"/>
          <w:lang w:val="uk-UA"/>
        </w:rPr>
        <w:t>звітн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86429C">
        <w:rPr>
          <w:rFonts w:ascii="Times New Roman" w:hAnsi="Times New Roman" w:cs="Times New Roman"/>
          <w:sz w:val="28"/>
          <w:szCs w:val="28"/>
          <w:lang w:val="uk-UA"/>
        </w:rPr>
        <w:t xml:space="preserve"> період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642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15A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9B32A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815A5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86429C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2815A5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</w:t>
      </w:r>
      <w:r w:rsidR="0086429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815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429C">
        <w:rPr>
          <w:rFonts w:ascii="Times New Roman" w:hAnsi="Times New Roman" w:cs="Times New Roman"/>
          <w:sz w:val="28"/>
          <w:szCs w:val="28"/>
          <w:lang w:val="uk-UA"/>
        </w:rPr>
        <w:t>надійшло:</w:t>
      </w:r>
      <w:r w:rsidR="002815A5">
        <w:rPr>
          <w:rFonts w:ascii="Times New Roman" w:hAnsi="Times New Roman" w:cs="Times New Roman"/>
          <w:sz w:val="28"/>
          <w:szCs w:val="28"/>
          <w:lang w:val="uk-UA"/>
        </w:rPr>
        <w:t xml:space="preserve">  вхідних документів - </w:t>
      </w:r>
      <w:r w:rsidR="008223C7" w:rsidRPr="00540761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BD623B" w:rsidRPr="00540761">
        <w:rPr>
          <w:rFonts w:ascii="Times New Roman" w:hAnsi="Times New Roman" w:cs="Times New Roman"/>
          <w:b/>
          <w:bCs/>
          <w:sz w:val="28"/>
          <w:szCs w:val="28"/>
          <w:lang w:val="uk-UA"/>
        </w:rPr>
        <w:t>377</w:t>
      </w:r>
      <w:r w:rsidR="002815A5">
        <w:rPr>
          <w:rFonts w:ascii="Times New Roman" w:hAnsi="Times New Roman" w:cs="Times New Roman"/>
          <w:sz w:val="28"/>
          <w:szCs w:val="28"/>
          <w:lang w:val="uk-UA"/>
        </w:rPr>
        <w:t xml:space="preserve">, вихідних – </w:t>
      </w:r>
      <w:r w:rsidR="00BD623B" w:rsidRPr="00540761">
        <w:rPr>
          <w:rFonts w:ascii="Times New Roman" w:hAnsi="Times New Roman" w:cs="Times New Roman"/>
          <w:b/>
          <w:bCs/>
          <w:sz w:val="28"/>
          <w:szCs w:val="28"/>
          <w:lang w:val="uk-UA"/>
        </w:rPr>
        <w:t>1115</w:t>
      </w:r>
      <w:r w:rsidR="002815A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зареєстровано</w:t>
      </w:r>
      <w:r w:rsidR="008642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15A5">
        <w:rPr>
          <w:rFonts w:ascii="Times New Roman" w:hAnsi="Times New Roman" w:cs="Times New Roman"/>
          <w:sz w:val="28"/>
          <w:szCs w:val="28"/>
          <w:lang w:val="uk-UA"/>
        </w:rPr>
        <w:t xml:space="preserve">службових листів – </w:t>
      </w:r>
      <w:r w:rsidRPr="00540761">
        <w:rPr>
          <w:rFonts w:ascii="Times New Roman" w:hAnsi="Times New Roman" w:cs="Times New Roman"/>
          <w:b/>
          <w:bCs/>
          <w:sz w:val="28"/>
          <w:szCs w:val="28"/>
          <w:lang w:val="uk-UA"/>
        </w:rPr>
        <w:t>94</w:t>
      </w:r>
      <w:r w:rsidR="002815A5" w:rsidRPr="00540761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2815A5">
        <w:rPr>
          <w:rFonts w:ascii="Times New Roman" w:hAnsi="Times New Roman" w:cs="Times New Roman"/>
          <w:sz w:val="28"/>
          <w:szCs w:val="28"/>
          <w:lang w:val="uk-UA"/>
        </w:rPr>
        <w:t xml:space="preserve"> протоколів нарад при директору Департаменту – </w:t>
      </w:r>
      <w:r w:rsidRPr="001B1573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Pr="00540761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="00A26A0B">
        <w:rPr>
          <w:rFonts w:ascii="Times New Roman" w:hAnsi="Times New Roman" w:cs="Times New Roman"/>
          <w:sz w:val="28"/>
          <w:szCs w:val="28"/>
          <w:lang w:val="uk-UA"/>
        </w:rPr>
        <w:t>, наказів з основної діяльност</w:t>
      </w:r>
      <w:r w:rsidR="0081046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26A0B">
        <w:rPr>
          <w:rFonts w:ascii="Times New Roman" w:hAnsi="Times New Roman" w:cs="Times New Roman"/>
          <w:sz w:val="28"/>
          <w:szCs w:val="28"/>
          <w:lang w:val="uk-UA"/>
        </w:rPr>
        <w:t>, кадрової роботи</w:t>
      </w:r>
      <w:r w:rsidR="005407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26A0B">
        <w:rPr>
          <w:rFonts w:ascii="Times New Roman" w:hAnsi="Times New Roman" w:cs="Times New Roman"/>
          <w:sz w:val="28"/>
          <w:szCs w:val="28"/>
          <w:lang w:val="uk-UA"/>
        </w:rPr>
        <w:t xml:space="preserve">відпусток </w:t>
      </w:r>
      <w:r w:rsidR="0054076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540761">
        <w:rPr>
          <w:rFonts w:ascii="Times New Roman" w:hAnsi="Times New Roman" w:cs="Times New Roman"/>
          <w:sz w:val="28"/>
          <w:szCs w:val="28"/>
          <w:lang w:val="uk-UA"/>
        </w:rPr>
        <w:t>відряджень</w:t>
      </w:r>
      <w:proofErr w:type="spellEnd"/>
      <w:r w:rsidR="00540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4E7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26A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761" w:rsidRPr="00540761">
        <w:rPr>
          <w:rFonts w:ascii="Times New Roman" w:hAnsi="Times New Roman" w:cs="Times New Roman"/>
          <w:b/>
          <w:bCs/>
          <w:sz w:val="28"/>
          <w:szCs w:val="28"/>
          <w:lang w:val="uk-UA"/>
        </w:rPr>
        <w:t>263</w:t>
      </w:r>
      <w:r w:rsidR="002815A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2254A"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планів роботи Департаменту - </w:t>
      </w:r>
      <w:r w:rsidR="0002254A" w:rsidRPr="00540761">
        <w:rPr>
          <w:rFonts w:ascii="Times New Roman" w:hAnsi="Times New Roman" w:cs="Times New Roman"/>
          <w:b/>
          <w:bCs/>
          <w:sz w:val="28"/>
          <w:szCs w:val="28"/>
          <w:lang w:val="uk-UA"/>
        </w:rPr>
        <w:t>13</w:t>
      </w:r>
      <w:r w:rsidR="0002254A">
        <w:rPr>
          <w:rFonts w:ascii="Times New Roman" w:hAnsi="Times New Roman" w:cs="Times New Roman"/>
          <w:sz w:val="28"/>
          <w:szCs w:val="28"/>
          <w:lang w:val="uk-UA"/>
        </w:rPr>
        <w:t>, звітів про виконання роботи Департаментом</w:t>
      </w:r>
      <w:r w:rsidR="00540761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02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761" w:rsidRPr="00540761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540761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5407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15A5" w:rsidRDefault="0086429C" w:rsidP="008642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815A5">
        <w:rPr>
          <w:rFonts w:ascii="Times New Roman" w:hAnsi="Times New Roman" w:cs="Times New Roman"/>
          <w:sz w:val="28"/>
          <w:szCs w:val="28"/>
          <w:lang w:val="uk-UA"/>
        </w:rPr>
        <w:t xml:space="preserve">о резолюції міського голови, заступників міського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BD62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надійшло</w:t>
      </w:r>
      <w:r w:rsidR="002815A5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 більше </w:t>
      </w:r>
      <w:r w:rsidR="002815A5" w:rsidRPr="00540761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BD623B" w:rsidRPr="00540761">
        <w:rPr>
          <w:rFonts w:ascii="Times New Roman" w:hAnsi="Times New Roman" w:cs="Times New Roman"/>
          <w:b/>
          <w:bCs/>
          <w:sz w:val="28"/>
          <w:szCs w:val="28"/>
          <w:lang w:val="uk-UA"/>
        </w:rPr>
        <w:t>659</w:t>
      </w:r>
      <w:r w:rsidR="002815A5">
        <w:rPr>
          <w:rFonts w:ascii="Times New Roman" w:hAnsi="Times New Roman" w:cs="Times New Roman"/>
          <w:sz w:val="28"/>
          <w:szCs w:val="28"/>
          <w:lang w:val="uk-UA"/>
        </w:rPr>
        <w:t xml:space="preserve">, із них: звернень громадян, депутатських звернень, запитів на надання  інформації – </w:t>
      </w:r>
      <w:r w:rsidR="002815A5" w:rsidRPr="00540761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BD623B" w:rsidRPr="00540761">
        <w:rPr>
          <w:rFonts w:ascii="Times New Roman" w:hAnsi="Times New Roman" w:cs="Times New Roman"/>
          <w:b/>
          <w:bCs/>
          <w:sz w:val="28"/>
          <w:szCs w:val="28"/>
          <w:lang w:val="uk-UA"/>
        </w:rPr>
        <w:t>53</w:t>
      </w:r>
      <w:r w:rsidR="002815A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F35EE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815A5">
        <w:rPr>
          <w:rFonts w:ascii="Times New Roman" w:hAnsi="Times New Roman" w:cs="Times New Roman"/>
          <w:sz w:val="28"/>
          <w:szCs w:val="28"/>
          <w:lang w:val="uk-UA"/>
        </w:rPr>
        <w:t>підприємств, установ, організаці</w:t>
      </w:r>
      <w:r w:rsidR="00F35EE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2815A5">
        <w:rPr>
          <w:rFonts w:ascii="Times New Roman" w:hAnsi="Times New Roman" w:cs="Times New Roman"/>
          <w:sz w:val="28"/>
          <w:szCs w:val="28"/>
          <w:lang w:val="uk-UA"/>
        </w:rPr>
        <w:t>, орган</w:t>
      </w:r>
      <w:r w:rsidR="00F35EE5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815A5">
        <w:rPr>
          <w:rFonts w:ascii="Times New Roman" w:hAnsi="Times New Roman" w:cs="Times New Roman"/>
          <w:sz w:val="28"/>
          <w:szCs w:val="28"/>
          <w:lang w:val="uk-UA"/>
        </w:rPr>
        <w:t xml:space="preserve"> влади вищого рівня – </w:t>
      </w:r>
      <w:r w:rsidR="00BD623B">
        <w:rPr>
          <w:rFonts w:ascii="Times New Roman" w:hAnsi="Times New Roman" w:cs="Times New Roman"/>
          <w:sz w:val="28"/>
          <w:szCs w:val="28"/>
          <w:lang w:val="uk-UA"/>
        </w:rPr>
        <w:t xml:space="preserve">більше </w:t>
      </w:r>
      <w:r w:rsidR="002815A5" w:rsidRPr="00540761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BD623B" w:rsidRPr="00540761">
        <w:rPr>
          <w:rFonts w:ascii="Times New Roman" w:hAnsi="Times New Roman" w:cs="Times New Roman"/>
          <w:b/>
          <w:bCs/>
          <w:sz w:val="28"/>
          <w:szCs w:val="28"/>
          <w:lang w:val="uk-UA"/>
        </w:rPr>
        <w:t>347</w:t>
      </w:r>
      <w:r w:rsidR="002815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7924" w:rsidRPr="00893B7B" w:rsidRDefault="008A7924" w:rsidP="00893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7A06" w:rsidRDefault="00810469" w:rsidP="00497A06">
      <w:pPr>
        <w:pStyle w:val="a7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497A0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6E2EA8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Інформація</w:t>
      </w:r>
      <w:r w:rsidR="00497A0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 роботу відділу житлово-комунального господарства</w:t>
      </w:r>
    </w:p>
    <w:p w:rsidR="001A2FFC" w:rsidRDefault="001A2FFC" w:rsidP="00497A06">
      <w:pPr>
        <w:pStyle w:val="a7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97A06" w:rsidRPr="001A2FFC" w:rsidRDefault="00540761" w:rsidP="001A2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 житлово-комунального господарства забезпечує </w:t>
      </w:r>
      <w:r w:rsidR="001A2FFC" w:rsidRPr="00BD6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належн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1A2FFC" w:rsidRPr="00BD6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виконання завдань, що стосуються   утримання та ефективної експлуатації об’єктів  житлово-комунального господарства та благоустрою територій. </w:t>
      </w:r>
    </w:p>
    <w:p w:rsidR="00497A06" w:rsidRDefault="009F1F8A" w:rsidP="00DF7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94255208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 є </w:t>
      </w:r>
      <w:r w:rsidR="000F6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розробником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виконавцем програм, а саме:</w:t>
      </w:r>
    </w:p>
    <w:p w:rsidR="009F1F8A" w:rsidRDefault="009F1F8A" w:rsidP="009F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Програми співфінансування ремонтів багатоквартирних житлових будинків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міській територіальній громаді на 2021-2025 роки</w:t>
      </w:r>
      <w:r w:rsidR="005407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(Таблиця 1)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F1F8A" w:rsidRDefault="009F1F8A" w:rsidP="009F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Комплексної програми  енергоефективності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територіальної громади на 2021-2025 роки</w:t>
      </w:r>
      <w:r w:rsidR="005407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(Таблиця 2)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497A06" w:rsidRDefault="009F1F8A" w:rsidP="009F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125542432"/>
      <w:r w:rsidRPr="009F1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Комплексної програми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благоустрою та розвитку комунального господарства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територіальної громади на 2021-2025 роки</w:t>
      </w:r>
      <w:bookmarkEnd w:id="1"/>
      <w:r w:rsidR="005407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(Таблиця 3)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F1F8A" w:rsidRDefault="009F1F8A" w:rsidP="009F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Програми </w:t>
      </w:r>
      <w:bookmarkStart w:id="2" w:name="_Hlk125542466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цільової фінансової підтримки КМКП на період 2017-2027 роки</w:t>
      </w:r>
      <w:r w:rsidR="005407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(Таблиця 4)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bookmarkEnd w:id="2"/>
    </w:p>
    <w:p w:rsidR="009F1F8A" w:rsidRDefault="009F1F8A" w:rsidP="009F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Програми </w:t>
      </w:r>
      <w:bookmarkStart w:id="3" w:name="_Hlk125542506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охорони тваринного світу та регулювання чисельності безпритульних тварин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міській територіальній громаді  на 2021-2025 роки</w:t>
      </w:r>
      <w:r w:rsidR="005407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(Таблиця 5)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bookmarkEnd w:id="3"/>
    <w:p w:rsidR="00BD623B" w:rsidRDefault="009F1F8A" w:rsidP="009F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Програми </w:t>
      </w:r>
      <w:bookmarkStart w:id="4" w:name="_Hlk125542636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реалізації природоохоронних заходів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територіальної громади на 2021-2023 роки</w:t>
      </w:r>
      <w:r w:rsidR="005407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(Таблиця 6)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End w:id="4"/>
    </w:p>
    <w:p w:rsidR="00540761" w:rsidRDefault="00BD623B" w:rsidP="00BD623B">
      <w:pPr>
        <w:tabs>
          <w:tab w:val="left" w:pos="426"/>
        </w:tabs>
        <w:spacing w:after="0" w:line="240" w:lineRule="auto"/>
        <w:ind w:right="-185"/>
        <w:jc w:val="both"/>
        <w:rPr>
          <w:rFonts w:ascii="PT Sans" w:eastAsia="MS Mincho" w:hAnsi="PT Sans" w:cs="Times New Roman" w:hint="eastAsia"/>
          <w:color w:val="4E4E4E"/>
          <w:sz w:val="23"/>
          <w:szCs w:val="23"/>
          <w:shd w:val="clear" w:color="auto" w:fill="FFFFFF"/>
          <w:lang w:val="uk-UA" w:eastAsia="uk-UA"/>
        </w:rPr>
      </w:pPr>
      <w:r w:rsidRPr="00BD623B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ab/>
      </w:r>
      <w:r w:rsidRPr="00BD623B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ab/>
        <w:t>Впродовж 2023 року відділом</w:t>
      </w:r>
      <w:r w:rsidRPr="00BD623B">
        <w:rPr>
          <w:rFonts w:ascii="Times New Roman" w:eastAsia="MS Mincho" w:hAnsi="Times New Roman" w:cs="Times New Roman"/>
          <w:b/>
          <w:bCs/>
          <w:sz w:val="28"/>
          <w:szCs w:val="28"/>
          <w:lang w:val="uk-UA" w:eastAsia="uk-UA"/>
        </w:rPr>
        <w:t xml:space="preserve">  </w:t>
      </w:r>
      <w:r w:rsidRPr="00BD623B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 xml:space="preserve">відповідно до поданих пакетів документів від ВП «Рівненська АЕС», КП «ВТВК» ВМР здійснено роботу з перевірки розрахунків та підготовки рішень виконавчого комітету </w:t>
      </w:r>
      <w:proofErr w:type="spellStart"/>
      <w:r w:rsidRPr="00BD623B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Вараської</w:t>
      </w:r>
      <w:proofErr w:type="spellEnd"/>
      <w:r w:rsidRPr="00BD623B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 xml:space="preserve"> міської ради на встановлення/коригування тарифів на послуги централізованого  водопостачання та централізованого водовідведення, постачання теплової енергії та постачання гарячої води.</w:t>
      </w:r>
      <w:r w:rsidRPr="00BD623B">
        <w:rPr>
          <w:rFonts w:ascii="PT Sans" w:eastAsia="MS Mincho" w:hAnsi="PT Sans" w:cs="Times New Roman"/>
          <w:color w:val="4E4E4E"/>
          <w:sz w:val="23"/>
          <w:szCs w:val="23"/>
          <w:shd w:val="clear" w:color="auto" w:fill="FFFFFF"/>
          <w:lang w:val="uk-UA" w:eastAsia="uk-UA"/>
        </w:rPr>
        <w:t xml:space="preserve"> </w:t>
      </w:r>
    </w:p>
    <w:p w:rsidR="00BD623B" w:rsidRPr="00BD623B" w:rsidRDefault="00540761" w:rsidP="00BD623B">
      <w:pPr>
        <w:tabs>
          <w:tab w:val="left" w:pos="426"/>
        </w:tabs>
        <w:spacing w:after="0" w:line="240" w:lineRule="auto"/>
        <w:ind w:right="-185"/>
        <w:jc w:val="both"/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PT Sans" w:eastAsia="MS Mincho" w:hAnsi="PT Sans" w:cs="Times New Roman"/>
          <w:color w:val="4E4E4E"/>
          <w:sz w:val="23"/>
          <w:szCs w:val="23"/>
          <w:shd w:val="clear" w:color="auto" w:fill="FFFFFF"/>
          <w:lang w:val="uk-UA" w:eastAsia="uk-UA"/>
        </w:rPr>
        <w:tab/>
      </w:r>
      <w:r>
        <w:rPr>
          <w:rFonts w:ascii="PT Sans" w:eastAsia="MS Mincho" w:hAnsi="PT Sans" w:cs="Times New Roman"/>
          <w:color w:val="4E4E4E"/>
          <w:sz w:val="23"/>
          <w:szCs w:val="23"/>
          <w:shd w:val="clear" w:color="auto" w:fill="FFFFFF"/>
          <w:lang w:val="uk-UA" w:eastAsia="uk-UA"/>
        </w:rPr>
        <w:tab/>
      </w:r>
      <w:r w:rsidR="00BD623B" w:rsidRPr="00BD623B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>Проведено</w:t>
      </w:r>
      <w:r w:rsidR="00BD623B" w:rsidRPr="00BD623B">
        <w:rPr>
          <w:rFonts w:ascii="Times New Roman" w:eastAsia="MS Mincho" w:hAnsi="Times New Roman" w:cs="Times New Roman"/>
          <w:color w:val="4E4E4E"/>
          <w:sz w:val="28"/>
          <w:szCs w:val="28"/>
          <w:shd w:val="clear" w:color="auto" w:fill="FFFFFF"/>
          <w:lang w:val="uk-UA" w:eastAsia="uk-UA"/>
        </w:rPr>
        <w:t xml:space="preserve"> </w:t>
      </w:r>
      <w:r w:rsidR="00BD623B" w:rsidRPr="00BD623B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перевірку наданих КП «ВТВК» та КП «УК ЖКС» розрахунків та підготовлені рішення виконавчого комітету на встановлення тарифів на послуги поводження з побутовими відходами. Розглянуті та підготовлені рішення виконавчого комітету </w:t>
      </w:r>
      <w:proofErr w:type="spellStart"/>
      <w:r w:rsidR="00BD623B" w:rsidRPr="00BD623B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>Вараської</w:t>
      </w:r>
      <w:proofErr w:type="spellEnd"/>
      <w:r w:rsidR="00BD623B" w:rsidRPr="00BD623B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міської ради про погодження</w:t>
      </w:r>
      <w:r w:rsidR="00BD623B" w:rsidRPr="00BD623B">
        <w:rPr>
          <w:rFonts w:ascii="PT Sans" w:eastAsia="MS Mincho" w:hAnsi="PT Sans" w:cs="Times New Roman"/>
          <w:color w:val="000000"/>
          <w:sz w:val="20"/>
          <w:szCs w:val="20"/>
          <w:shd w:val="clear" w:color="auto" w:fill="FFFFFF"/>
          <w:lang w:val="uk-UA" w:eastAsia="uk-UA"/>
        </w:rPr>
        <w:t> </w:t>
      </w:r>
      <w:r w:rsidR="00BD623B" w:rsidRPr="00BD623B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 інвестиційн</w:t>
      </w:r>
      <w:r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их</w:t>
      </w:r>
      <w:r w:rsidR="00BD623B" w:rsidRPr="00BD623B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програм для ВП «Рівненська АЕС» ДП «НАЕК «Енергоатом»: у сфері теплопостачання (крім діяльності з виробництва теплової енергії) на 2024 рік, у сфері централізованого водопостачання та водовідведення на 2024 рік.</w:t>
      </w:r>
    </w:p>
    <w:p w:rsidR="00BD623B" w:rsidRPr="00BD623B" w:rsidRDefault="00BD623B" w:rsidP="00BD623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BD623B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val="uk-UA" w:eastAsia="uk-UA"/>
        </w:rPr>
        <w:tab/>
      </w:r>
      <w:r w:rsidRPr="00BD623B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Розроблені Правила благоустрою території </w:t>
      </w:r>
      <w:proofErr w:type="spellStart"/>
      <w:r w:rsidRPr="00BD623B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>Вараської</w:t>
      </w:r>
      <w:proofErr w:type="spellEnd"/>
      <w:r w:rsidRPr="00BD623B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міської територіальної громади, </w:t>
      </w:r>
      <w:bookmarkStart w:id="5" w:name="_Hlk155622770"/>
      <w:r w:rsidRPr="00BD623B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які затверджені рішенням </w:t>
      </w:r>
      <w:proofErr w:type="spellStart"/>
      <w:r w:rsidRPr="00BD623B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>Вараської</w:t>
      </w:r>
      <w:proofErr w:type="spellEnd"/>
      <w:r w:rsidRPr="00BD623B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міської ради </w:t>
      </w:r>
      <w:bookmarkEnd w:id="5"/>
      <w:r w:rsidRPr="00BD623B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>№1802-РР-VIII від 09.02.2023.</w:t>
      </w:r>
    </w:p>
    <w:p w:rsidR="00BD623B" w:rsidRPr="009008C2" w:rsidRDefault="00BD623B" w:rsidP="00BD623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BD623B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ab/>
      </w:r>
      <w:r w:rsidR="009008C2" w:rsidRPr="009008C2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>Розроблено  та підготовлено Є</w:t>
      </w:r>
      <w:r w:rsidRPr="009008C2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>вропейськ</w:t>
      </w:r>
      <w:r w:rsidR="009008C2" w:rsidRPr="009008C2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>у</w:t>
      </w:r>
      <w:r w:rsidRPr="009008C2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ініціатив</w:t>
      </w:r>
      <w:r w:rsidR="009008C2" w:rsidRPr="009008C2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>у</w:t>
      </w:r>
      <w:r w:rsidRPr="009008C2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«Угода мерів – Схід», як</w:t>
      </w:r>
      <w:r w:rsidR="009008C2" w:rsidRPr="009008C2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>а</w:t>
      </w:r>
      <w:r w:rsidRPr="009008C2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 </w:t>
      </w:r>
      <w:r w:rsidR="009008C2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була </w:t>
      </w:r>
      <w:r w:rsidRPr="009008C2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>затверджен</w:t>
      </w:r>
      <w:r w:rsidR="009008C2" w:rsidRPr="009008C2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>а</w:t>
      </w:r>
      <w:r w:rsidRPr="009008C2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рішенням </w:t>
      </w:r>
      <w:proofErr w:type="spellStart"/>
      <w:r w:rsidR="009008C2" w:rsidRPr="009008C2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>Вараської</w:t>
      </w:r>
      <w:proofErr w:type="spellEnd"/>
      <w:r w:rsidR="009008C2" w:rsidRPr="009008C2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міської ради </w:t>
      </w:r>
      <w:r w:rsidRPr="009008C2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>від 03.05.202</w:t>
      </w:r>
      <w:r w:rsidR="009008C2" w:rsidRPr="009008C2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>3 №1910-РР-VIII</w:t>
      </w:r>
      <w:r w:rsidRPr="009008C2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.                                                                   </w:t>
      </w:r>
    </w:p>
    <w:p w:rsidR="00BD623B" w:rsidRPr="00BD623B" w:rsidRDefault="00BD623B" w:rsidP="00BD623B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val="uk-UA" w:eastAsia="uk-UA"/>
        </w:rPr>
      </w:pPr>
      <w:r w:rsidRPr="00BD623B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ab/>
      </w:r>
      <w:bookmarkStart w:id="6" w:name="_Hlk155622909"/>
      <w:r w:rsidRPr="00BD623B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Розроблені Правила </w:t>
      </w:r>
      <w:bookmarkEnd w:id="6"/>
      <w:r w:rsidRPr="00BD623B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утримання та поводження з домашніми тваринами на території </w:t>
      </w:r>
      <w:proofErr w:type="spellStart"/>
      <w:r w:rsidRPr="00BD623B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>Вараської</w:t>
      </w:r>
      <w:proofErr w:type="spellEnd"/>
      <w:r w:rsidRPr="00BD623B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міської територіальної громади, </w:t>
      </w:r>
      <w:bookmarkStart w:id="7" w:name="_Hlk155623013"/>
      <w:r w:rsidRPr="00BD623B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які затверджені рішенням </w:t>
      </w:r>
      <w:proofErr w:type="spellStart"/>
      <w:r w:rsidRPr="00BD623B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>Вараської</w:t>
      </w:r>
      <w:proofErr w:type="spellEnd"/>
      <w:r w:rsidRPr="00BD623B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міської ради </w:t>
      </w:r>
      <w:bookmarkStart w:id="8" w:name="_Hlk155623040"/>
      <w:bookmarkEnd w:id="7"/>
      <w:r w:rsidRPr="00BD623B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>№ 1954-РР-VIII від 07.06.2023.</w:t>
      </w:r>
      <w:r w:rsidRPr="00BD623B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val="uk-UA" w:eastAsia="uk-UA"/>
        </w:rPr>
        <w:tab/>
      </w:r>
      <w:bookmarkEnd w:id="8"/>
    </w:p>
    <w:p w:rsidR="00BD623B" w:rsidRPr="00BD623B" w:rsidRDefault="00BD623B" w:rsidP="00BD623B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val="uk-UA" w:eastAsia="uk-UA"/>
        </w:rPr>
      </w:pPr>
      <w:r w:rsidRPr="00BD623B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val="uk-UA" w:eastAsia="uk-UA"/>
        </w:rPr>
        <w:tab/>
      </w:r>
      <w:r w:rsidRPr="00BD623B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Розроблені Правила розміщення зовнішньої реклами на території </w:t>
      </w:r>
      <w:proofErr w:type="spellStart"/>
      <w:r w:rsidRPr="00BD623B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>Вараської</w:t>
      </w:r>
      <w:proofErr w:type="spellEnd"/>
      <w:r w:rsidRPr="00BD623B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міської територіальної громади, які затвердженні рішенням </w:t>
      </w:r>
      <w:proofErr w:type="spellStart"/>
      <w:r w:rsidRPr="00BD623B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>Вараської</w:t>
      </w:r>
      <w:proofErr w:type="spellEnd"/>
      <w:r w:rsidRPr="00BD623B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міської ради № 2231-РР-VIII від 10.01.2024.</w:t>
      </w:r>
      <w:r w:rsidRPr="00BD623B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val="uk-UA" w:eastAsia="uk-UA"/>
        </w:rPr>
        <w:tab/>
      </w:r>
    </w:p>
    <w:p w:rsidR="00BD623B" w:rsidRPr="00BD623B" w:rsidRDefault="00BD623B" w:rsidP="00BD623B">
      <w:pPr>
        <w:tabs>
          <w:tab w:val="left" w:pos="426"/>
        </w:tabs>
        <w:spacing w:after="0" w:line="240" w:lineRule="auto"/>
        <w:ind w:right="-185"/>
        <w:jc w:val="both"/>
        <w:rPr>
          <w:rFonts w:ascii="Times New Roman" w:eastAsia="MS Mincho" w:hAnsi="Times New Roman" w:cs="Times New Roman"/>
          <w:sz w:val="28"/>
          <w:szCs w:val="28"/>
          <w:lang w:val="uk-UA" w:eastAsia="uk-UA"/>
        </w:rPr>
      </w:pPr>
      <w:r w:rsidRPr="00BD623B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Pr="00BD623B">
        <w:rPr>
          <w:rFonts w:ascii="Times New Roman" w:eastAsia="MS Mincho" w:hAnsi="Times New Roman" w:cs="Times New Roman"/>
          <w:b/>
          <w:bCs/>
          <w:sz w:val="28"/>
          <w:szCs w:val="28"/>
          <w:lang w:val="uk-UA" w:eastAsia="uk-UA"/>
        </w:rPr>
        <w:tab/>
      </w:r>
      <w:r w:rsidRPr="00BD623B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 xml:space="preserve">Проведено перевірку звітів, поданих комунальними підприємствами міста щодо виділених та використаних коштів згідно з діючими програмами. На основі поданих комунальними підприємствами заявок та </w:t>
      </w:r>
      <w:proofErr w:type="spellStart"/>
      <w:r w:rsidRPr="00BD623B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обгрунтувань</w:t>
      </w:r>
      <w:proofErr w:type="spellEnd"/>
      <w:r w:rsidRPr="00BD623B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 xml:space="preserve">  вносилися зміни до рішень міської ради в заходи міських  програм.</w:t>
      </w:r>
    </w:p>
    <w:p w:rsidR="00BD623B" w:rsidRPr="00BD623B" w:rsidRDefault="00BD623B" w:rsidP="00BD623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 w:eastAsia="uk-UA"/>
        </w:rPr>
      </w:pPr>
      <w:r w:rsidRPr="00BD623B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 xml:space="preserve">Велася робота та здійснювався контроль за ходом виконання заходів щодо підготовки господарського комплексу </w:t>
      </w:r>
      <w:proofErr w:type="spellStart"/>
      <w:r w:rsidRPr="00BD623B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Вараської</w:t>
      </w:r>
      <w:proofErr w:type="spellEnd"/>
      <w:r w:rsidRPr="00BD623B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 xml:space="preserve"> міської територіальної громади до роботи в осінньо-зимовий період 2023-2024 року. Відповідно </w:t>
      </w:r>
      <w:r w:rsidRPr="00BD623B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lastRenderedPageBreak/>
        <w:t>доручень</w:t>
      </w:r>
      <w:r w:rsidR="001A2FFC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,</w:t>
      </w:r>
      <w:r w:rsidRPr="00BD623B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 xml:space="preserve"> узагальнена інформація від комунальних підприємств, установ, організацій, ОСББ міста  двічі на місяць доводилась до Рівненської ОДА.</w:t>
      </w:r>
    </w:p>
    <w:p w:rsidR="00BD623B" w:rsidRPr="00BD623B" w:rsidRDefault="00BD623B" w:rsidP="00BD623B">
      <w:pPr>
        <w:tabs>
          <w:tab w:val="left" w:pos="426"/>
        </w:tabs>
        <w:spacing w:after="0" w:line="240" w:lineRule="auto"/>
        <w:ind w:right="-185"/>
        <w:jc w:val="both"/>
        <w:rPr>
          <w:rFonts w:ascii="Times New Roman" w:eastAsia="MS Mincho" w:hAnsi="Times New Roman" w:cs="Times New Roman"/>
          <w:sz w:val="28"/>
          <w:szCs w:val="28"/>
          <w:lang w:val="uk-UA" w:eastAsia="uk-UA"/>
        </w:rPr>
      </w:pPr>
      <w:r w:rsidRPr="00BD623B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ab/>
      </w:r>
      <w:r w:rsidRPr="00BD623B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ab/>
        <w:t>Підготовлено інформацію з пояснюючими записками щодо виділених та використаних коштів у 202</w:t>
      </w:r>
      <w:r w:rsidR="001A2FFC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3</w:t>
      </w:r>
      <w:r w:rsidRPr="00BD623B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 xml:space="preserve"> році по заходах міських цільових програм.</w:t>
      </w:r>
    </w:p>
    <w:p w:rsidR="00BD623B" w:rsidRPr="00BD623B" w:rsidRDefault="00BD623B" w:rsidP="00BD6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623B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ab/>
        <w:t>Відділом п</w:t>
      </w:r>
      <w:r w:rsidRPr="00BD6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ідготовлено </w:t>
      </w:r>
      <w:r w:rsidRPr="00BD62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526</w:t>
      </w:r>
      <w:r w:rsidRPr="00BD6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відповідей про хід виконання контрольних документів органів</w:t>
      </w:r>
      <w:r w:rsidR="001A2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влади вищого рівня</w:t>
      </w:r>
      <w:r w:rsidRPr="00BD6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із них:</w:t>
      </w:r>
    </w:p>
    <w:p w:rsidR="00BD623B" w:rsidRPr="00BD623B" w:rsidRDefault="00BD623B" w:rsidP="00BD6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6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щомісячні</w:t>
      </w:r>
      <w:r w:rsidR="001A2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A2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A2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A2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A2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- </w:t>
      </w:r>
      <w:r w:rsidR="001A2FFC" w:rsidRPr="001A2FF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168</w:t>
      </w:r>
      <w:r w:rsidRPr="00BD6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D623B" w:rsidRPr="00BD623B" w:rsidRDefault="00BD623B" w:rsidP="00BD6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6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щоквартальні</w:t>
      </w:r>
      <w:r w:rsidR="001A2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2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A2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A2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A2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- </w:t>
      </w:r>
      <w:r w:rsidR="001A2FFC" w:rsidRPr="001A2FF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68</w:t>
      </w:r>
      <w:r w:rsidRPr="00BD6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D623B" w:rsidRPr="00BD623B" w:rsidRDefault="00BD623B" w:rsidP="00BD6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6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щоденні</w:t>
      </w:r>
      <w:r w:rsidR="001A2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A2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A2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A2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A2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</w:t>
      </w:r>
      <w:r w:rsidR="001A2FFC" w:rsidRPr="001A2FF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132</w:t>
      </w:r>
      <w:r w:rsidRPr="00BD6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D623B" w:rsidRPr="00BD623B" w:rsidRDefault="00BD623B" w:rsidP="00BD6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6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щотижневі, щорічні, піврічні</w:t>
      </w:r>
      <w:r w:rsidR="001A2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2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- </w:t>
      </w:r>
      <w:r w:rsidR="001A2FFC" w:rsidRPr="001A2FF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38</w:t>
      </w:r>
      <w:r w:rsidRPr="00BD6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D623B" w:rsidRPr="00BD623B" w:rsidRDefault="00BD623B" w:rsidP="00BD6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623B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 xml:space="preserve">Для  підготовки інформації на виконання контрольних документів оброблялася та узагальнювалася інформація від підприємств, установ, організацій, ОСББ, ФОП </w:t>
      </w:r>
      <w:proofErr w:type="spellStart"/>
      <w:r w:rsidR="001A2FFC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Вараської</w:t>
      </w:r>
      <w:proofErr w:type="spellEnd"/>
      <w:r w:rsidR="001A2FFC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 xml:space="preserve"> міської </w:t>
      </w:r>
      <w:r w:rsidRPr="00BD623B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територіальної громади.</w:t>
      </w:r>
    </w:p>
    <w:p w:rsidR="00BD623B" w:rsidRPr="00BD623B" w:rsidRDefault="00BD623B" w:rsidP="00BD62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D62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 звітний період працівниками  відділу підготовлено:</w:t>
      </w:r>
    </w:p>
    <w:p w:rsidR="00BD623B" w:rsidRPr="00BD623B" w:rsidRDefault="00BD623B" w:rsidP="00BD62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D62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- 25 проектів рішен</w:t>
      </w:r>
      <w:r w:rsidR="001A2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ь</w:t>
      </w:r>
      <w:r w:rsidRPr="00BD62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виконавчого комітету, 28 проектів рішень </w:t>
      </w:r>
      <w:proofErr w:type="spellStart"/>
      <w:r w:rsidRPr="00BD62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Вараської</w:t>
      </w:r>
      <w:proofErr w:type="spellEnd"/>
      <w:r w:rsidRPr="00BD62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міської ради та 5 розпоряджень міського голови.</w:t>
      </w:r>
    </w:p>
    <w:p w:rsidR="00BD623B" w:rsidRPr="00BD623B" w:rsidRDefault="00BD623B" w:rsidP="00BD62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D62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Працівниками відділу прийнято участь </w:t>
      </w:r>
      <w:r w:rsidR="001A2F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</w:t>
      </w:r>
      <w:r w:rsidRPr="00BD62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D62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слідуючих</w:t>
      </w:r>
      <w:proofErr w:type="spellEnd"/>
      <w:r w:rsidRPr="00BD6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заходах: </w:t>
      </w:r>
    </w:p>
    <w:p w:rsidR="00BD623B" w:rsidRPr="001A2FFC" w:rsidRDefault="00BD623B" w:rsidP="001A2FFC">
      <w:pPr>
        <w:pStyle w:val="a7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1A2FF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навчання з підвищення кваліфікації за спеціальною короткостроковою програмою «Забезпечення органами влади та місцевого самоврядування енергоефективності та енергозбереження у Рівненській області»</w:t>
      </w:r>
      <w:r w:rsidR="001A2FF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;</w:t>
      </w:r>
    </w:p>
    <w:p w:rsidR="00BD623B" w:rsidRPr="001A2FFC" w:rsidRDefault="00BD623B" w:rsidP="001A2FFC">
      <w:pPr>
        <w:pStyle w:val="a7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1A2FF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 Німецько-Українській онлайн-конференції «Відновлювальні джерела енергії у комунальній сфері України»;</w:t>
      </w:r>
    </w:p>
    <w:p w:rsidR="00BD623B" w:rsidRPr="001A2FFC" w:rsidRDefault="00BD623B" w:rsidP="001A2FFC">
      <w:pPr>
        <w:pStyle w:val="a7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1A2FF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 онлайн-круглий стіл «Презентація змін до Програми «ЕНЕРГОДІМ»;</w:t>
      </w:r>
    </w:p>
    <w:p w:rsidR="00BD623B" w:rsidRPr="001A2FFC" w:rsidRDefault="00BD623B" w:rsidP="001A2FFC">
      <w:pPr>
        <w:pStyle w:val="a7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1A2FF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</w:t>
      </w:r>
      <w:r w:rsidRPr="001A2FFC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 xml:space="preserve"> онлайн-тренінгу з планування адаптації до зміни клімату</w:t>
      </w:r>
      <w:r w:rsidR="001A2FFC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;</w:t>
      </w:r>
    </w:p>
    <w:p w:rsidR="00BD623B" w:rsidRPr="001A2FFC" w:rsidRDefault="00BD623B" w:rsidP="00F24C72">
      <w:pPr>
        <w:pStyle w:val="a7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8"/>
          <w:szCs w:val="28"/>
          <w:lang w:val="uk-UA" w:eastAsia="uk-UA"/>
        </w:rPr>
      </w:pPr>
      <w:r w:rsidRPr="001A2FF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 онлайн </w:t>
      </w:r>
      <w:proofErr w:type="spellStart"/>
      <w:r w:rsidRPr="001A2FF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вебінарах</w:t>
      </w:r>
      <w:proofErr w:type="spellEnd"/>
      <w:r w:rsidRPr="001A2FF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на тему: </w:t>
      </w:r>
      <w:r w:rsidRPr="001A2FFC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"Технічна та консультаційна підтримка українських громад у запровадженні просторового МЕП";</w:t>
      </w:r>
    </w:p>
    <w:p w:rsidR="00BD623B" w:rsidRPr="00F24C72" w:rsidRDefault="00BD623B" w:rsidP="00F24C72">
      <w:pPr>
        <w:pStyle w:val="a7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8"/>
          <w:szCs w:val="28"/>
          <w:lang w:val="uk-UA" w:eastAsia="uk-UA"/>
        </w:rPr>
      </w:pPr>
      <w:r w:rsidRPr="00F24C7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 онлайн в </w:t>
      </w:r>
      <w:r w:rsidRPr="00F24C72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інформаційні зустрічі  Програма «Енергоефективність громадських будівель в Україні»;</w:t>
      </w:r>
    </w:p>
    <w:p w:rsidR="00BD623B" w:rsidRPr="00F24C72" w:rsidRDefault="00BD623B" w:rsidP="00F24C72">
      <w:pPr>
        <w:pStyle w:val="a7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8"/>
          <w:szCs w:val="28"/>
          <w:lang w:val="uk-UA" w:eastAsia="uk-UA"/>
        </w:rPr>
      </w:pPr>
      <w:r w:rsidRPr="00F24C7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 онлайн </w:t>
      </w:r>
      <w:proofErr w:type="spellStart"/>
      <w:r w:rsidRPr="00F24C7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вебінарі</w:t>
      </w:r>
      <w:proofErr w:type="spellEnd"/>
      <w:r w:rsidRPr="00F24C7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на тему: «Роль органів місцевого самоврядування у супроводі та моніторингу процесів житлового будівництва: досвід Нідерландів»;</w:t>
      </w:r>
    </w:p>
    <w:p w:rsidR="00BD623B" w:rsidRPr="00F24C72" w:rsidRDefault="00BD623B" w:rsidP="00F24C72">
      <w:pPr>
        <w:pStyle w:val="a7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color w:val="444444"/>
          <w:sz w:val="28"/>
          <w:szCs w:val="28"/>
          <w:shd w:val="clear" w:color="auto" w:fill="FFFFFF"/>
          <w:lang w:val="uk-UA" w:eastAsia="uk-UA"/>
        </w:rPr>
      </w:pPr>
      <w:r w:rsidRPr="00F24C7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 онлайн-</w:t>
      </w:r>
      <w:r w:rsidRPr="00F24C72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форумі </w:t>
      </w:r>
      <w:proofErr w:type="spellStart"/>
      <w:r w:rsidRPr="00F24C72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>Енергоменеджерів</w:t>
      </w:r>
      <w:proofErr w:type="spellEnd"/>
      <w:r w:rsidRPr="00F24C72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2023;</w:t>
      </w:r>
    </w:p>
    <w:p w:rsidR="00BD623B" w:rsidRPr="00F24C72" w:rsidRDefault="00BD623B" w:rsidP="00F24C72">
      <w:pPr>
        <w:pStyle w:val="a7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F24C72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у серії </w:t>
      </w:r>
      <w:proofErr w:type="spellStart"/>
      <w:r w:rsidRPr="00F24C72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>вебінарів</w:t>
      </w:r>
      <w:proofErr w:type="spellEnd"/>
      <w:r w:rsidRPr="00F24C72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з </w:t>
      </w:r>
      <w:proofErr w:type="spellStart"/>
      <w:r w:rsidRPr="00F24C72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>енергоменеджменту</w:t>
      </w:r>
      <w:proofErr w:type="spellEnd"/>
      <w:r w:rsidRPr="00F24C72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>;</w:t>
      </w:r>
    </w:p>
    <w:p w:rsidR="00BD623B" w:rsidRPr="00F24C72" w:rsidRDefault="00BD623B" w:rsidP="00F24C72">
      <w:pPr>
        <w:pStyle w:val="a7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F24C72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у серії </w:t>
      </w:r>
      <w:proofErr w:type="spellStart"/>
      <w:r w:rsidRPr="00F24C72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>вебінарів</w:t>
      </w:r>
      <w:proofErr w:type="spellEnd"/>
      <w:r w:rsidRPr="00F24C72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по програмі «U-LEAD з Європою»: порядок надання послуг з управління побутовими відходами в громадах; Закон України «Про управління відходами»-основні зміни для органів місцевого самоврядування.</w:t>
      </w:r>
    </w:p>
    <w:p w:rsidR="00BD623B" w:rsidRPr="00BD623B" w:rsidRDefault="00BD623B" w:rsidP="00BD623B">
      <w:pPr>
        <w:spacing w:after="0" w:line="240" w:lineRule="auto"/>
        <w:jc w:val="both"/>
        <w:rPr>
          <w:rFonts w:ascii="Times New Roman" w:eastAsia="MS Mincho" w:hAnsi="Times New Roman" w:cs="Times New Roman"/>
          <w:color w:val="444444"/>
          <w:sz w:val="28"/>
          <w:szCs w:val="28"/>
          <w:shd w:val="clear" w:color="auto" w:fill="FFFFFF"/>
          <w:lang w:val="uk-UA" w:eastAsia="uk-UA"/>
        </w:rPr>
      </w:pPr>
    </w:p>
    <w:p w:rsidR="00BD623B" w:rsidRPr="00BD623B" w:rsidRDefault="00BD623B" w:rsidP="00BD6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623B" w:rsidRPr="00BD623B" w:rsidRDefault="00BD623B" w:rsidP="00BD62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D623B" w:rsidRDefault="00BD623B" w:rsidP="009F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623B" w:rsidRDefault="00BD623B" w:rsidP="009F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623B" w:rsidRDefault="00BD623B" w:rsidP="009F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81B" w:rsidRDefault="00F7281B" w:rsidP="00D53FE9">
      <w:pPr>
        <w:tabs>
          <w:tab w:val="left" w:pos="426"/>
        </w:tabs>
        <w:spacing w:after="0" w:line="240" w:lineRule="auto"/>
        <w:ind w:right="-185"/>
        <w:jc w:val="both"/>
        <w:rPr>
          <w:rFonts w:ascii="Times New Roman" w:eastAsia="MS Mincho" w:hAnsi="Times New Roman" w:cs="Times New Roman"/>
          <w:sz w:val="28"/>
          <w:szCs w:val="28"/>
          <w:lang w:val="uk-UA" w:eastAsia="uk-UA"/>
        </w:rPr>
      </w:pPr>
    </w:p>
    <w:p w:rsidR="00F7281B" w:rsidRDefault="006E2EA8" w:rsidP="00F7281B">
      <w:pPr>
        <w:tabs>
          <w:tab w:val="left" w:pos="426"/>
        </w:tabs>
        <w:spacing w:after="0" w:line="240" w:lineRule="auto"/>
        <w:ind w:right="-185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 w:eastAsia="uk-UA"/>
        </w:rPr>
        <w:lastRenderedPageBreak/>
        <w:t>4</w:t>
      </w:r>
      <w:r w:rsidR="00F7281B" w:rsidRPr="00F35EE5">
        <w:rPr>
          <w:rFonts w:ascii="Times New Roman" w:eastAsia="MS Mincho" w:hAnsi="Times New Roman" w:cs="Times New Roman"/>
          <w:b/>
          <w:bCs/>
          <w:sz w:val="28"/>
          <w:szCs w:val="28"/>
          <w:lang w:eastAsia="uk-UA"/>
        </w:rPr>
        <w:t>.</w:t>
      </w:r>
      <w:r w:rsidR="00F7281B" w:rsidRPr="00F7281B">
        <w:rPr>
          <w:rFonts w:ascii="Times New Roman" w:eastAsia="MS Mincho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F7281B">
        <w:rPr>
          <w:rFonts w:ascii="Times New Roman" w:eastAsia="MS Mincho" w:hAnsi="Times New Roman" w:cs="Times New Roman"/>
          <w:b/>
          <w:bCs/>
          <w:sz w:val="28"/>
          <w:szCs w:val="28"/>
          <w:lang w:val="uk-UA" w:eastAsia="uk-UA"/>
        </w:rPr>
        <w:t>Інформація про  роботу відділ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 w:eastAsia="uk-UA"/>
        </w:rPr>
        <w:t>у</w:t>
      </w:r>
      <w:r w:rsidR="00F7281B">
        <w:rPr>
          <w:rFonts w:ascii="Times New Roman" w:eastAsia="MS Mincho" w:hAnsi="Times New Roman" w:cs="Times New Roman"/>
          <w:b/>
          <w:bCs/>
          <w:sz w:val="28"/>
          <w:szCs w:val="28"/>
          <w:lang w:val="uk-UA" w:eastAsia="uk-UA"/>
        </w:rPr>
        <w:t xml:space="preserve"> комунального майна</w:t>
      </w:r>
    </w:p>
    <w:p w:rsidR="00F7281B" w:rsidRPr="00F7281B" w:rsidRDefault="00F7281B" w:rsidP="00F7281B">
      <w:pPr>
        <w:tabs>
          <w:tab w:val="left" w:pos="426"/>
        </w:tabs>
        <w:spacing w:after="0" w:line="240" w:lineRule="auto"/>
        <w:ind w:right="-185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 w:eastAsia="uk-UA"/>
        </w:rPr>
      </w:pPr>
    </w:p>
    <w:bookmarkEnd w:id="0"/>
    <w:p w:rsidR="00D53FE9" w:rsidRDefault="00D62AB4" w:rsidP="00D62A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B219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B21989">
        <w:rPr>
          <w:rFonts w:ascii="Times New Roman" w:hAnsi="Times New Roman" w:cs="Times New Roman"/>
          <w:sz w:val="28"/>
          <w:szCs w:val="28"/>
          <w:lang w:val="uk-UA"/>
        </w:rPr>
        <w:t>забезпечує ведення обліку та реєстрації комунального майна, використання нерухомого майна, проведення заходів щодо використання комунального майна шляхом передачі його в оренду фізичним та юридичним особам.</w:t>
      </w:r>
    </w:p>
    <w:p w:rsidR="00C12AE6" w:rsidRPr="000F6448" w:rsidRDefault="00C12AE6" w:rsidP="00D62A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 є </w:t>
      </w:r>
      <w:r w:rsidR="000F6448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розробником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виконавцем </w:t>
      </w:r>
      <w:proofErr w:type="spellStart"/>
      <w:r w:rsidRPr="00C12AE6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12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AE6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C12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AE6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C12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AE6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C12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AE6">
        <w:rPr>
          <w:rFonts w:ascii="Times New Roman" w:hAnsi="Times New Roman" w:cs="Times New Roman"/>
          <w:sz w:val="28"/>
          <w:szCs w:val="28"/>
        </w:rPr>
        <w:t>майном</w:t>
      </w:r>
      <w:proofErr w:type="spellEnd"/>
      <w:r w:rsidRPr="00C12A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2AE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12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AE6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C12AE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12AE6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C12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AE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C12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AE6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Pr="00C12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AE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12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AE6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C12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AE6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C12AE6">
        <w:rPr>
          <w:rFonts w:ascii="Times New Roman" w:hAnsi="Times New Roman" w:cs="Times New Roman"/>
          <w:sz w:val="28"/>
          <w:szCs w:val="28"/>
        </w:rPr>
        <w:t>, на 2022-2024 р</w:t>
      </w:r>
      <w:proofErr w:type="spellStart"/>
      <w:r w:rsidR="000F6448">
        <w:rPr>
          <w:rFonts w:ascii="Times New Roman" w:hAnsi="Times New Roman" w:cs="Times New Roman"/>
          <w:sz w:val="28"/>
          <w:szCs w:val="28"/>
          <w:lang w:val="uk-UA"/>
        </w:rPr>
        <w:t>оки</w:t>
      </w:r>
      <w:proofErr w:type="spellEnd"/>
      <w:r w:rsidR="000F6448">
        <w:rPr>
          <w:rFonts w:ascii="Times New Roman" w:hAnsi="Times New Roman" w:cs="Times New Roman"/>
          <w:sz w:val="28"/>
          <w:szCs w:val="28"/>
          <w:lang w:val="uk-UA"/>
        </w:rPr>
        <w:t xml:space="preserve"> (Таблиця 7).</w:t>
      </w:r>
    </w:p>
    <w:p w:rsidR="00ED7B9F" w:rsidRPr="00ED7B9F" w:rsidRDefault="00ED7B9F" w:rsidP="00ED7B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" w:name="_Hlk111454160"/>
      <w:r w:rsidRPr="00ED7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акону </w:t>
      </w:r>
      <w:r w:rsidRPr="00ED7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країни</w:t>
      </w:r>
      <w:r w:rsidRPr="00ED7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передачу об'єктів права державної та комунальної власності» п</w:t>
      </w:r>
      <w:r w:rsidR="00DB6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ередано із комунальної власності у державну власність об’єкт нерухомого майна – нежитлова будівля адміністративно-побутовий корпус БУ-2, загальною площею – 1529 </w:t>
      </w:r>
      <w:proofErr w:type="spellStart"/>
      <w:r w:rsidR="00DB6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D7B9F" w:rsidRPr="00ED7B9F" w:rsidRDefault="00ED7B9F" w:rsidP="00ED7B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7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Проведено технічну інвентаризацію об'єктів нерухомого майна з наступним внесенням даних до ЄДССБ, в кількості </w:t>
      </w:r>
      <w:r w:rsidR="00DB6AAD" w:rsidRPr="00DD57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22</w:t>
      </w:r>
      <w:r w:rsidRPr="00ED7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6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об’єктів</w:t>
      </w:r>
      <w:r w:rsidRPr="00ED7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ED7B9F" w:rsidRPr="00ED7B9F" w:rsidRDefault="00ED7B9F" w:rsidP="00ED7B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7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Державному реєстрі речових прав на нерухоме майно здійснено державну реєстрацію права комунальної власності на</w:t>
      </w:r>
      <w:r w:rsidR="001B1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6AAD" w:rsidRPr="00DD57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17</w:t>
      </w:r>
      <w:r w:rsidRPr="00DD57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Pr="00ED7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</w:t>
      </w:r>
      <w:r w:rsidR="00DB6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ED7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 майна.</w:t>
      </w:r>
    </w:p>
    <w:p w:rsidR="00ED7B9F" w:rsidRDefault="00ED7B9F" w:rsidP="00ED7B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7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системі онлайн аукціонів з продажу та здачі в оренду майна «</w:t>
      </w:r>
      <w:proofErr w:type="spellStart"/>
      <w:r w:rsidRPr="00ED7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Прозорро</w:t>
      </w:r>
      <w:proofErr w:type="spellEnd"/>
      <w:r w:rsidRPr="00ED7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E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D7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Продажі» — проведено</w:t>
      </w:r>
      <w:r w:rsidRPr="00DD57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D65CFE" w:rsidRPr="00DD57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</w:t>
      </w:r>
      <w:r w:rsidRPr="00ED7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аукціонів з оренди комунального майна.</w:t>
      </w:r>
    </w:p>
    <w:p w:rsidR="00D65CFE" w:rsidRPr="00D65CFE" w:rsidRDefault="00D65CFE" w:rsidP="00894E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5C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ст</w:t>
      </w:r>
      <w:r w:rsidR="00894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атті</w:t>
      </w:r>
      <w:r w:rsidRPr="00D65C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 З</w:t>
      </w:r>
      <w:r w:rsidR="00894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акону України</w:t>
      </w:r>
      <w:r w:rsidRPr="00D65C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оренду державного та комунального майна» передано в оренду без проведення аукціону – </w:t>
      </w:r>
      <w:r w:rsidRPr="00DD57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15</w:t>
      </w:r>
      <w:r w:rsidRPr="00D65C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об’єктів нерухомого майна. </w:t>
      </w:r>
    </w:p>
    <w:p w:rsidR="00D65CFE" w:rsidRPr="00ED7B9F" w:rsidRDefault="00D65CFE" w:rsidP="00D65C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5C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підставі зібраних відділом матеріалів та поданої ОМС заяви прийнято два рішення судів відповідно до яких передано у комунальну власність </w:t>
      </w:r>
      <w:proofErr w:type="spellStart"/>
      <w:r w:rsidRPr="00D65C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Вараської</w:t>
      </w:r>
      <w:proofErr w:type="spellEnd"/>
      <w:r w:rsidRPr="00D65C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МТГ об’єкти нерухомості (дві квартири), згідно ст</w:t>
      </w:r>
      <w:r w:rsidR="00894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атті</w:t>
      </w:r>
      <w:r w:rsidRPr="00D65C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1277 (</w:t>
      </w:r>
      <w:proofErr w:type="spellStart"/>
      <w:r w:rsidRPr="00D65C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відумерлість</w:t>
      </w:r>
      <w:proofErr w:type="spellEnd"/>
      <w:r w:rsidRPr="00D65C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спадщини).</w:t>
      </w:r>
    </w:p>
    <w:p w:rsidR="00ED7B9F" w:rsidRDefault="00ED7B9F" w:rsidP="00ED7B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7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Здійснено незалежну оцінку об’єктів нерухомого майна, що перейшли у комунальну власність на підставі рішення суду про </w:t>
      </w:r>
      <w:proofErr w:type="spellStart"/>
      <w:r w:rsidRPr="00ED7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відумерлість</w:t>
      </w:r>
      <w:proofErr w:type="spellEnd"/>
      <w:r w:rsidRPr="00ED7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спадщини</w:t>
      </w:r>
      <w:bookmarkEnd w:id="9"/>
      <w:r w:rsidR="00D65C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2-х об’єктів</w:t>
      </w:r>
      <w:r w:rsidRPr="00ED7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65CFE" w:rsidRPr="00D65CFE" w:rsidRDefault="00D65CFE" w:rsidP="00894E7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5C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Проведено ідентифікацію «Доріг» </w:t>
      </w:r>
      <w:proofErr w:type="spellStart"/>
      <w:r w:rsidRPr="00D65C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Старорафалівського</w:t>
      </w:r>
      <w:proofErr w:type="spellEnd"/>
      <w:r w:rsidRPr="00D65C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65C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старостинського</w:t>
      </w:r>
      <w:proofErr w:type="spellEnd"/>
      <w:r w:rsidRPr="00D65C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округу, які передані на балансовий облік КП «Благоустрій» ВМР загальною протяжністю 37, 25 км. в кількості </w:t>
      </w:r>
      <w:r w:rsidRPr="00DD57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42 </w:t>
      </w:r>
      <w:r w:rsidRPr="00D65C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</w:t>
      </w:r>
      <w:r w:rsidR="00894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D65C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65CFE" w:rsidRDefault="00894E75" w:rsidP="00894E7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D65CFE" w:rsidRPr="00D65C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території </w:t>
      </w:r>
      <w:proofErr w:type="spellStart"/>
      <w:r w:rsidR="00D65CFE" w:rsidRPr="00D65C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Мульчицького</w:t>
      </w:r>
      <w:proofErr w:type="spellEnd"/>
      <w:r w:rsidR="00D65CFE" w:rsidRPr="00D65C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65CFE" w:rsidRPr="00D65C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старостинського</w:t>
      </w:r>
      <w:proofErr w:type="spellEnd"/>
      <w:r w:rsidR="00D65CFE" w:rsidRPr="00D65C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проінвентаризовано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5CFE" w:rsidRPr="00D65C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вулиці та дороги в кількості  </w:t>
      </w:r>
      <w:r w:rsidR="00D65CFE" w:rsidRPr="00DD57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23</w:t>
      </w:r>
      <w:r w:rsidR="00D65CFE" w:rsidRPr="00D65C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об’єкти, загальною протяжністю – 56 км.</w:t>
      </w:r>
      <w:r w:rsidR="00560C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5CFE" w:rsidRPr="00D65C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(вулиць - 26,0 км., польових доріг -30, 0 км.).</w:t>
      </w:r>
    </w:p>
    <w:p w:rsidR="005F2762" w:rsidRPr="00ED7B9F" w:rsidRDefault="00894E75" w:rsidP="00ED7B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Підготовлено</w:t>
      </w:r>
      <w:r w:rsidR="005F2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57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384</w:t>
      </w:r>
      <w:r w:rsidR="005F2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5F2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виконання документів з контрольними термінами органів влади вищого рівня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підприємствам</w:t>
      </w:r>
      <w:r w:rsidR="00DD57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DE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DE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установам</w:t>
      </w:r>
      <w:r w:rsidR="00DD57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и,</w:t>
      </w:r>
      <w:r w:rsidR="00DE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¸організаціям</w:t>
      </w:r>
      <w:r w:rsidR="00DD57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proofErr w:type="spellEnd"/>
      <w:r w:rsidR="00DE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громади</w:t>
      </w:r>
      <w:r w:rsidR="005F2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281B" w:rsidRDefault="00F7281B" w:rsidP="00A07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1573" w:rsidRDefault="001B1573" w:rsidP="00A07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6448" w:rsidRDefault="000F6448" w:rsidP="00A07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6448" w:rsidRDefault="000F6448" w:rsidP="00A07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6448" w:rsidRDefault="000F6448" w:rsidP="00A07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1703" w:rsidRDefault="006E2EA8" w:rsidP="009B1703">
      <w:pPr>
        <w:spacing w:after="0" w:line="240" w:lineRule="auto"/>
        <w:ind w:left="-426"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5</w:t>
      </w:r>
      <w:r w:rsidR="009B1703" w:rsidRPr="006B5A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Інформація</w:t>
      </w:r>
      <w:r w:rsidR="009B170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про роботу відділу будівництва</w:t>
      </w:r>
    </w:p>
    <w:p w:rsidR="009B1703" w:rsidRPr="009B1703" w:rsidRDefault="009B1703" w:rsidP="009B1703">
      <w:pPr>
        <w:spacing w:after="0" w:line="240" w:lineRule="auto"/>
        <w:ind w:left="-426"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9068B" w:rsidRDefault="009B1703" w:rsidP="009B1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EA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00A7C" w:rsidRPr="006E2EA8">
        <w:rPr>
          <w:rFonts w:ascii="Times New Roman" w:hAnsi="Times New Roman" w:cs="Times New Roman"/>
          <w:sz w:val="28"/>
          <w:szCs w:val="28"/>
          <w:lang w:val="uk-UA"/>
        </w:rPr>
        <w:t>ідділ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9068B">
        <w:rPr>
          <w:rFonts w:ascii="Times New Roman" w:hAnsi="Times New Roman" w:cs="Times New Roman"/>
          <w:sz w:val="28"/>
          <w:szCs w:val="28"/>
          <w:lang w:val="uk-UA"/>
        </w:rPr>
        <w:t>забезпечу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59068B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організацію замовлення з капітального будівництва (капітального ремонту, реконструкції, модернізації тощо) житлових та адміністративних будинків, об’єктів, що належать до комуна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59068B">
        <w:rPr>
          <w:rFonts w:ascii="Times New Roman" w:hAnsi="Times New Roman" w:cs="Times New Roman"/>
          <w:sz w:val="28"/>
          <w:szCs w:val="28"/>
          <w:lang w:val="uk-UA"/>
        </w:rPr>
        <w:t xml:space="preserve">ьної власності </w:t>
      </w:r>
      <w:proofErr w:type="spellStart"/>
      <w:r w:rsidR="0059068B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="0059068B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</w:t>
      </w:r>
      <w:r w:rsidR="000A5B8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9068B">
        <w:rPr>
          <w:rFonts w:ascii="Times New Roman" w:hAnsi="Times New Roman" w:cs="Times New Roman"/>
          <w:sz w:val="28"/>
          <w:szCs w:val="28"/>
          <w:lang w:val="uk-UA"/>
        </w:rPr>
        <w:t>ади та забезпечення дотримання законодавства у галузі будівництва.</w:t>
      </w:r>
    </w:p>
    <w:p w:rsidR="00C14F4D" w:rsidRDefault="00C14F4D" w:rsidP="009B1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 є </w:t>
      </w:r>
      <w:r w:rsidR="00280AC9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розробником і </w:t>
      </w:r>
      <w:bookmarkStart w:id="10" w:name="_GoBack"/>
      <w:bookmarkEnd w:id="10"/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виконавцем  Програми розвитку і реалізації питань нового будівництва, реконструкції, модернізації та капітального  ремонту об’єктів житлового фонду та інфраструктури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2023 рік.</w:t>
      </w:r>
    </w:p>
    <w:p w:rsidR="00A66D76" w:rsidRPr="00F8199C" w:rsidRDefault="00A66D76" w:rsidP="00A66D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819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 </w:t>
      </w:r>
      <w:r w:rsidRPr="00F8199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2023 році </w:t>
      </w:r>
      <w:r w:rsidRPr="00F819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кошти використовувалися по наступних заходах</w:t>
      </w:r>
      <w:r w:rsidR="00C14F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Програми</w:t>
      </w:r>
      <w:r w:rsidRPr="00F819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</w:t>
      </w:r>
    </w:p>
    <w:p w:rsidR="00A66D76" w:rsidRPr="00A66D76" w:rsidRDefault="00A66D76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66D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- </w:t>
      </w:r>
      <w:bookmarkStart w:id="11" w:name="_Hlk156386025"/>
      <w:r w:rsidRPr="00A66D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Будівництво, реконструкція, капітальний ремонт, модернізація, технічне обстеження житлового фонду міської територіальної громади, а саме:</w:t>
      </w:r>
      <w:bookmarkEnd w:id="11"/>
      <w:r w:rsidRPr="00A66D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206C4F" w:rsidRDefault="00A66D76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A66D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Проведено</w:t>
      </w:r>
      <w:r w:rsidR="00206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A66D76" w:rsidRDefault="00A66D76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експертне обстеження 11 ліфтів </w:t>
      </w:r>
      <w:bookmarkStart w:id="12" w:name="_Hlk155174244"/>
      <w:bookmarkStart w:id="13" w:name="_Hlk155174356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м-н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7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29, п.1,2,3; м-н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7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34А, п.1,2,3; м-н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7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12, п.1,2; м-н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7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14, п.1; м-н Перемоги </w:t>
      </w:r>
      <w:r w:rsidR="00177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6, п. 1,2</w:t>
      </w:r>
      <w:bookmarkEnd w:id="12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суму</w:t>
      </w:r>
      <w:bookmarkEnd w:id="13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Pr="001770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62610,25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206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06C4F" w:rsidRPr="00A66D76" w:rsidRDefault="00206C4F" w:rsidP="00206C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капітальний ремонт (модернізацію) 11 ліфтів (в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т.ч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технічний нагляд та позачерговий технічний огляд) по м-н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29, п.1,2,3; м-н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№34А, п.1,2,3; м-н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№12, п.1,2; м-н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№14, п.1; м-н Перемоги №6, п.1,2 на суму на суму – </w:t>
      </w:r>
      <w:r w:rsidRPr="001770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9807601,27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06C4F" w:rsidRPr="00A66D76" w:rsidRDefault="00206C4F" w:rsidP="00206C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технічне обстеження 4 житлових будинків по м-н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№26А; м-н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№26Б; м-н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№26В; м-н Будівельників №34 на суму – </w:t>
      </w:r>
      <w:r w:rsidRPr="001770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630120,0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A66D76" w:rsidRPr="00A66D76" w:rsidRDefault="00A66D76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Виготовлено проектну документацію на капітальний ремонт (модернізацію) 11 ліфтів (в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т.ч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експертиза ПКД) по м-н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7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29, п.1,2,3; </w:t>
      </w:r>
      <w:r w:rsidR="00177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м-н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№34А, п.1,2,3; м-н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7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12, п.1,2; м-н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7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14, п.1; м-н Перемоги </w:t>
      </w:r>
      <w:r w:rsidR="00177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6, п. 1,2 на суму – </w:t>
      </w:r>
      <w:r w:rsidRPr="001770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82757,15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Pr="00A66D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66D76" w:rsidRPr="00A66D76" w:rsidRDefault="00A66D76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14" w:name="_Hlk155174905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-</w:t>
      </w:r>
      <w:r w:rsidRPr="00A66D76">
        <w:rPr>
          <w:rFonts w:ascii="Times New Roman" w:eastAsia="Times New Roman" w:hAnsi="Times New Roman" w:cs="Times New Roman"/>
          <w:b/>
          <w:sz w:val="28"/>
          <w:szCs w:val="28"/>
          <w:lang w:val="uk-UA" w:eastAsia="ko-KR"/>
        </w:rPr>
        <w:t xml:space="preserve"> </w:t>
      </w:r>
      <w:bookmarkStart w:id="15" w:name="_Hlk156392672"/>
      <w:r w:rsidRPr="00A66D76">
        <w:rPr>
          <w:rFonts w:ascii="Times New Roman" w:eastAsia="Times New Roman" w:hAnsi="Times New Roman" w:cs="Times New Roman"/>
          <w:b/>
          <w:sz w:val="28"/>
          <w:szCs w:val="28"/>
          <w:lang w:val="uk-UA" w:eastAsia="ko-KR"/>
        </w:rPr>
        <w:t>Будівництво, реконструкція, капітальний ремонт мереж теплового господарства, розроблення схем теплопостачання міської територіальної громади</w:t>
      </w:r>
      <w:bookmarkEnd w:id="15"/>
      <w:r w:rsidRPr="00A66D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а саме:</w:t>
      </w:r>
    </w:p>
    <w:p w:rsidR="00E33E6E" w:rsidRDefault="00A66D76" w:rsidP="00E33E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bookmarkStart w:id="16" w:name="_Hlk155175286"/>
      <w:bookmarkStart w:id="17" w:name="_Hlk156392909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Виготовлено</w:t>
      </w:r>
      <w:r w:rsidR="00E33E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проектну документацію</w:t>
      </w:r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з проведенням експертизи по</w:t>
      </w:r>
      <w:r w:rsidRPr="00A66D76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об’єкту</w:t>
      </w:r>
      <w:r w:rsidR="00E33E6E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:</w:t>
      </w:r>
    </w:p>
    <w:p w:rsidR="00A66D76" w:rsidRPr="00A66D76" w:rsidRDefault="00E33E6E" w:rsidP="00E33E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-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«Будівництво теплової мережі від ТК-27 до вул. Лугова в місті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Вараш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,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Вараського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району, Рівненської області» на суму – </w:t>
      </w:r>
      <w:r w:rsidR="00A66D76" w:rsidRPr="001770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ko-KR"/>
        </w:rPr>
        <w:t>141831,51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грн.</w:t>
      </w:r>
      <w:bookmarkEnd w:id="16"/>
      <w:r w:rsidR="00206C4F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;</w:t>
      </w:r>
    </w:p>
    <w:p w:rsidR="00A66D76" w:rsidRPr="00A66D76" w:rsidRDefault="00E33E6E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-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«Будівництво теплової мережі від ТК-16-1 до провулку Вишневий в місті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Вараш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,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Вараського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району, Рівненської області» на суму – </w:t>
      </w:r>
      <w:r w:rsidR="00A66D76" w:rsidRPr="00E33E6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ko-KR"/>
        </w:rPr>
        <w:t>98760,22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грн.</w:t>
      </w:r>
      <w:bookmarkEnd w:id="17"/>
    </w:p>
    <w:p w:rsidR="00A66D76" w:rsidRPr="00A66D76" w:rsidRDefault="00A66D76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-</w:t>
      </w:r>
      <w:r w:rsidRPr="00A66D76">
        <w:rPr>
          <w:rFonts w:ascii="Times New Roman" w:eastAsia="Times New Roman" w:hAnsi="Times New Roman" w:cs="Times New Roman"/>
          <w:b/>
          <w:sz w:val="28"/>
          <w:szCs w:val="28"/>
          <w:lang w:val="uk-UA" w:eastAsia="ko-KR"/>
        </w:rPr>
        <w:t xml:space="preserve"> </w:t>
      </w:r>
      <w:bookmarkStart w:id="18" w:name="_Hlk156393345"/>
      <w:r w:rsidRPr="00A66D76">
        <w:rPr>
          <w:rFonts w:ascii="Times New Roman" w:eastAsia="Times New Roman" w:hAnsi="Times New Roman" w:cs="Times New Roman"/>
          <w:b/>
          <w:sz w:val="28"/>
          <w:szCs w:val="28"/>
          <w:lang w:val="uk-UA" w:eastAsia="ko-KR"/>
        </w:rPr>
        <w:t xml:space="preserve">Будівництво, реконструкція, капітальний ремонт мереж водопостачання, водовідведення, </w:t>
      </w:r>
      <w:proofErr w:type="spellStart"/>
      <w:r w:rsidRPr="00A66D76">
        <w:rPr>
          <w:rFonts w:ascii="Times New Roman" w:eastAsia="Times New Roman" w:hAnsi="Times New Roman" w:cs="Times New Roman"/>
          <w:b/>
          <w:sz w:val="28"/>
          <w:szCs w:val="28"/>
          <w:lang w:val="uk-UA" w:eastAsia="ko-KR"/>
        </w:rPr>
        <w:t>каналізаційно</w:t>
      </w:r>
      <w:proofErr w:type="spellEnd"/>
      <w:r w:rsidRPr="00A66D76">
        <w:rPr>
          <w:rFonts w:ascii="Times New Roman" w:eastAsia="Times New Roman" w:hAnsi="Times New Roman" w:cs="Times New Roman"/>
          <w:b/>
          <w:sz w:val="28"/>
          <w:szCs w:val="28"/>
          <w:lang w:val="uk-UA" w:eastAsia="ko-KR"/>
        </w:rPr>
        <w:t>-напірних станцій та міських очисних споруд міської територіальної громади</w:t>
      </w:r>
      <w:bookmarkEnd w:id="18"/>
      <w:r w:rsidRPr="00A66D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а саме:</w:t>
      </w:r>
      <w:bookmarkEnd w:id="14"/>
    </w:p>
    <w:p w:rsidR="00A66D76" w:rsidRPr="00A66D76" w:rsidRDefault="00A66D76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bookmarkStart w:id="19" w:name="_Hlk155174928"/>
      <w:bookmarkStart w:id="20" w:name="_Hlk156393603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1.</w:t>
      </w:r>
      <w:r w:rsidRPr="00A66D76">
        <w:rPr>
          <w:rFonts w:ascii="Times New Roman" w:eastAsia="Times New Roman" w:hAnsi="Times New Roman" w:cs="Times New Roman"/>
          <w:b/>
          <w:sz w:val="28"/>
          <w:szCs w:val="28"/>
          <w:lang w:val="uk-UA" w:eastAsia="ko-KR"/>
        </w:rPr>
        <w:t xml:space="preserve"> 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Отримано в Державній інспекції архітектури та містобудування України сертифікат про прийняття в експлуатацію закінченого будівництвом 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lastRenderedPageBreak/>
        <w:t xml:space="preserve">об’єкта «Капітальний ремонт напірного каналізаційного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колектора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(від КК-1 до кута №7а) в м.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Вараш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Рівненської області»</w:t>
      </w:r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на суму – </w:t>
      </w:r>
      <w:r w:rsidRPr="001770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ko-KR"/>
        </w:rPr>
        <w:t>12346,4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грн.</w:t>
      </w:r>
    </w:p>
    <w:bookmarkEnd w:id="19"/>
    <w:p w:rsidR="00E33E6E" w:rsidRDefault="00A66D76" w:rsidP="00E33E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2. </w:t>
      </w:r>
      <w:bookmarkStart w:id="21" w:name="_Hlk155194210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Виготовлено</w:t>
      </w:r>
      <w:r w:rsidR="00E33E6E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проектну документацію з проведенням експертизи по об’єкту</w:t>
      </w:r>
      <w:r w:rsidR="00E33E6E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:</w:t>
      </w:r>
    </w:p>
    <w:p w:rsidR="00A66D76" w:rsidRPr="00A66D76" w:rsidRDefault="00E33E6E" w:rsidP="00E33E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-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</w:t>
      </w:r>
      <w:bookmarkEnd w:id="21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«Будівництво водопровідної мережі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Собіщицького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ліцею, за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адресою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: вул.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Леоніда Коляди 2, село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Собіщиці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,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Вараського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району, Рівненської області»</w:t>
      </w:r>
      <w:r w:rsidR="00A66D76" w:rsidRPr="00A66D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суму – </w:t>
      </w:r>
      <w:r w:rsidR="00A66D76" w:rsidRPr="001770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ko-KR"/>
        </w:rPr>
        <w:t>69616,90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грн</w:t>
      </w:r>
      <w:r w:rsidR="00206C4F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;</w:t>
      </w:r>
    </w:p>
    <w:p w:rsidR="00A66D76" w:rsidRPr="00A66D76" w:rsidRDefault="00E33E6E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bookmarkStart w:id="22" w:name="_Hlk155248134"/>
      <w:r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-</w:t>
      </w:r>
      <w:r w:rsidR="00A66D76" w:rsidRPr="00A66D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bookmarkEnd w:id="22"/>
      <w:r w:rsidR="00A66D76" w:rsidRPr="00A66D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bookmarkStart w:id="23" w:name="_Hlk155194320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Будівництво водопровідної мережі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Більськовільського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ліцею, за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адресою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: вул. Шкільна, 14, с. Більська Воля,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Вараського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району, Рівненської області</w:t>
      </w:r>
      <w:bookmarkEnd w:id="23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» на суму – </w:t>
      </w:r>
      <w:r w:rsidR="00A66D76" w:rsidRPr="001770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ko-KR"/>
        </w:rPr>
        <w:t>122056,22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грн.</w:t>
      </w:r>
    </w:p>
    <w:p w:rsidR="00A66D76" w:rsidRPr="00A66D76" w:rsidRDefault="00206C4F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3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. </w:t>
      </w:r>
      <w:bookmarkStart w:id="24" w:name="_Hlk155176472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Розпочато </w:t>
      </w:r>
      <w:bookmarkEnd w:id="24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будівництво водопровідної мережі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Більськовільського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ліцею, за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адресою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: вул. Шкільна, 14, с. Більська Воля,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Вараського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району, Рівненської області</w:t>
      </w:r>
      <w:bookmarkStart w:id="25" w:name="_Hlk155249491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</w:t>
      </w:r>
      <w:bookmarkStart w:id="26" w:name="_Hlk155248290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(в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т.ч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. технічний та авторський нагляд)</w:t>
      </w:r>
      <w:bookmarkEnd w:id="26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на суму – </w:t>
      </w:r>
      <w:r w:rsidR="00A66D76" w:rsidRPr="001770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ko-KR"/>
        </w:rPr>
        <w:t>973511,62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грн.</w:t>
      </w:r>
      <w:bookmarkEnd w:id="20"/>
      <w:bookmarkEnd w:id="25"/>
    </w:p>
    <w:p w:rsidR="00A66D76" w:rsidRPr="00A66D76" w:rsidRDefault="00A66D76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ko-KR"/>
        </w:rPr>
      </w:pPr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Pr="00A66D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bookmarkStart w:id="27" w:name="_Hlk156396018"/>
      <w:r w:rsidRPr="00A66D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Будівництво, реконструкція, капітальний ремонт об`єктів транспортної інфраструктури, розроблення схем організації дорожнього руху міської територіальної громади</w:t>
      </w:r>
      <w:bookmarkEnd w:id="27"/>
      <w:r w:rsidRPr="00A66D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а саме:</w:t>
      </w:r>
    </w:p>
    <w:p w:rsidR="000F48BF" w:rsidRDefault="00A66D76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1. </w:t>
      </w:r>
      <w:r w:rsidR="000F48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Розпочато:</w:t>
      </w:r>
    </w:p>
    <w:p w:rsidR="00A66D76" w:rsidRDefault="00E33E6E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поточний середній ремонт дороги Рівненська, місто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Вараш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Вараського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району, Рівненської області 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(в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т.ч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. технічний нагляд, експертиза ПКД) на суму – </w:t>
      </w:r>
      <w:r w:rsidR="00A66D76" w:rsidRPr="000F48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ko-KR"/>
        </w:rPr>
        <w:t>18164901,71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грн.</w:t>
      </w:r>
      <w:r w:rsidR="000F48BF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;</w:t>
      </w:r>
    </w:p>
    <w:p w:rsidR="000F48BF" w:rsidRPr="000F48BF" w:rsidRDefault="00E33E6E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- </w:t>
      </w:r>
      <w:r w:rsidR="000F48BF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капітальний ремонт вул. Хлібороб від буд. №38 до перехрестя з вул. Шкільна в с. Стара Рафалівка </w:t>
      </w:r>
      <w:proofErr w:type="spellStart"/>
      <w:r w:rsidR="000F48BF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Вараського</w:t>
      </w:r>
      <w:proofErr w:type="spellEnd"/>
      <w:r w:rsidR="000F48BF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району Рівненської області (в </w:t>
      </w:r>
      <w:proofErr w:type="spellStart"/>
      <w:r w:rsidR="000F48BF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т.ч</w:t>
      </w:r>
      <w:proofErr w:type="spellEnd"/>
      <w:r w:rsidR="000F48BF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. технічний та авторський нагляд) на суму – </w:t>
      </w:r>
      <w:r w:rsidR="000F48BF" w:rsidRPr="000F48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ko-KR"/>
        </w:rPr>
        <w:t>12</w:t>
      </w:r>
      <w:r w:rsidR="000F48BF" w:rsidRPr="000F48BF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506188</w:t>
      </w:r>
      <w:r w:rsidR="000F48BF" w:rsidRPr="000F48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ko-KR"/>
        </w:rPr>
        <w:t>,87</w:t>
      </w:r>
      <w:r w:rsidR="000F48BF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грн.</w:t>
      </w:r>
    </w:p>
    <w:p w:rsidR="00A66D76" w:rsidRPr="00A66D76" w:rsidRDefault="00A66D76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2. </w:t>
      </w:r>
      <w:bookmarkStart w:id="28" w:name="_Hlk156396455"/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Розроблено проект організації дорожнього руху та погоджено в патрульній поліції</w:t>
      </w:r>
      <w:r w:rsidRPr="00A66D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вул. Дорога Рівненська, вул. ім. Л. Українки, Майдан Незалежності, проспект ім. Т. Шевченка, вул. Героїв Небесної Сотні, вул. Соборна</w:t>
      </w:r>
      <w:bookmarkEnd w:id="28"/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суму – </w:t>
      </w:r>
      <w:r w:rsidRPr="000F48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191403,0</w:t>
      </w:r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грн. </w:t>
      </w:r>
    </w:p>
    <w:p w:rsidR="00A66D76" w:rsidRPr="000F48BF" w:rsidRDefault="00A66D76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3. Проведено коригування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проектної документації </w:t>
      </w:r>
      <w:bookmarkStart w:id="29" w:name="_Hlk155175009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з проведенням експертизи по</w:t>
      </w:r>
      <w:r w:rsidRPr="00A66D76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об’єкту</w:t>
      </w:r>
      <w:bookmarkEnd w:id="29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«</w:t>
      </w:r>
      <w:bookmarkStart w:id="30" w:name="_Hlk155250344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Капітальний ремонт вул. Хлібороб від буд. №38 до перехрестя з вул. Шкільна в с. Стара Рафалівка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Вараського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району Рівненської області</w:t>
      </w:r>
      <w:bookmarkEnd w:id="30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» на суму – </w:t>
      </w:r>
      <w:r w:rsidRPr="000F48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ko-KR"/>
        </w:rPr>
        <w:t>64960,0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грн.</w:t>
      </w:r>
    </w:p>
    <w:p w:rsidR="00A66D76" w:rsidRPr="00A66D76" w:rsidRDefault="00A66D76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66D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</w:t>
      </w:r>
      <w:bookmarkStart w:id="31" w:name="_Hlk156400450"/>
      <w:r w:rsidRPr="00A66D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Будівництво, реконструкція, капітальний ремонт адміністративних будівель та нежитлових приміщень міської територіальної громади</w:t>
      </w:r>
      <w:bookmarkEnd w:id="31"/>
      <w:r w:rsidRPr="00A66D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а саме:</w:t>
      </w:r>
    </w:p>
    <w:p w:rsidR="009171AA" w:rsidRDefault="00A66D76" w:rsidP="00917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 Виготовлено</w:t>
      </w:r>
      <w:r w:rsidR="009171A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прое</w:t>
      </w:r>
      <w:r w:rsidR="009171AA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к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тну документацію </w:t>
      </w:r>
      <w:bookmarkStart w:id="32" w:name="_Hlk155189646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з проведенням експертизи </w:t>
      </w:r>
      <w:bookmarkEnd w:id="32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по об’єкту</w:t>
      </w:r>
      <w:r w:rsidR="009171AA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:</w:t>
      </w:r>
    </w:p>
    <w:p w:rsidR="00A66D76" w:rsidRPr="009171AA" w:rsidRDefault="009171AA" w:rsidP="00917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-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Капітальний ремонт (оснащення приладами обліку) адміністративної будівлі за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адресою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: Рівненська область,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Вараський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район, місто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Вараш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, Незалежності майдан, будинок 2» на суму – </w:t>
      </w:r>
      <w:r w:rsidR="00A66D76" w:rsidRPr="000F48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ko-KR"/>
        </w:rPr>
        <w:t>18512,0 грн.</w:t>
      </w:r>
      <w:r w:rsidR="000F48BF" w:rsidRPr="000F48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ko-KR"/>
        </w:rPr>
        <w:t>;</w:t>
      </w:r>
    </w:p>
    <w:p w:rsidR="00A66D76" w:rsidRDefault="009171AA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bookmarkStart w:id="33" w:name="_Hlk155192761"/>
      <w:r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-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«</w:t>
      </w:r>
      <w:bookmarkStart w:id="34" w:name="_Hlk155187611"/>
      <w:bookmarkEnd w:id="33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Капітальний ремонт покрівлі адміністративної будівлі за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адресою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: майдан Незалежності, будинок 2, місто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Вараш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,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Вараського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району, Рівненської області</w:t>
      </w:r>
      <w:bookmarkEnd w:id="34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» на суму – </w:t>
      </w:r>
      <w:r w:rsidR="00A66D76" w:rsidRPr="000F48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ko-KR"/>
        </w:rPr>
        <w:t>90000,0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грн.</w:t>
      </w:r>
    </w:p>
    <w:p w:rsidR="000F48BF" w:rsidRPr="00A66D76" w:rsidRDefault="009171AA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-</w:t>
      </w:r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</w:t>
      </w:r>
      <w:bookmarkStart w:id="35" w:name="_Hlk155192959"/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Капітальний ремонт нежитлового приміщення в житловому будинку по мікрорайону Будівельників,5 корпус,1, приміщення 66, місто </w:t>
      </w:r>
      <w:proofErr w:type="spellStart"/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Вараш</w:t>
      </w:r>
      <w:proofErr w:type="spellEnd"/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 </w:t>
      </w:r>
      <w:proofErr w:type="spellStart"/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Вараського</w:t>
      </w:r>
      <w:proofErr w:type="spellEnd"/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району, Рівненської області</w:t>
      </w:r>
      <w:bookmarkEnd w:id="35"/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(коригування)» на суму – </w:t>
      </w:r>
      <w:r w:rsidR="000F48BF" w:rsidRPr="000F48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12816,0</w:t>
      </w:r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грн.</w:t>
      </w:r>
    </w:p>
    <w:p w:rsidR="009171AA" w:rsidRDefault="000F48BF" w:rsidP="00917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2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. </w:t>
      </w:r>
      <w:bookmarkStart w:id="36" w:name="_Hlk156400788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Проведено</w:t>
      </w:r>
      <w:r w:rsidR="009171AA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капітальний ремонт</w:t>
      </w:r>
      <w:r w:rsidR="009171AA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:</w:t>
      </w:r>
    </w:p>
    <w:p w:rsidR="00A66D76" w:rsidRPr="009171AA" w:rsidRDefault="009171AA" w:rsidP="00917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-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покрівлі адміністративної будівлі за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адресою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: майдан Незалежності, будинок 2, місто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Вараш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,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Вараського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району, Рівненської області </w:t>
      </w:r>
      <w:bookmarkStart w:id="37" w:name="_Hlk155189344"/>
      <w:bookmarkStart w:id="38" w:name="_Hlk155190493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(в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т.ч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. технічний та авторський нагляд)</w:t>
      </w:r>
      <w:bookmarkEnd w:id="37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</w:t>
      </w:r>
      <w:bookmarkEnd w:id="38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на суму – </w:t>
      </w:r>
      <w:r w:rsidR="00A66D76" w:rsidRPr="000F48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ko-KR"/>
        </w:rPr>
        <w:t>1442461,8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грн.</w:t>
      </w:r>
      <w:r w:rsidR="000F48BF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;</w:t>
      </w:r>
    </w:p>
    <w:p w:rsidR="000F48BF" w:rsidRDefault="009171AA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частини приміщень адміністративної будівлі за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майдан Незалежності, 1, м.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Вараш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Вараського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району, Рівненської області </w:t>
      </w:r>
      <w:bookmarkStart w:id="39" w:name="_Hlk155191825"/>
      <w:bookmarkStart w:id="40" w:name="_Hlk155193190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(в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т.ч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. технічний та авторський нагляд)</w:t>
      </w:r>
      <w:bookmarkEnd w:id="36"/>
      <w:bookmarkEnd w:id="39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</w:t>
      </w:r>
      <w:bookmarkEnd w:id="40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 суму – </w:t>
      </w:r>
      <w:r w:rsidR="00A66D76" w:rsidRPr="000F48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1960609,0</w:t>
      </w:r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грн.</w:t>
      </w:r>
      <w:r w:rsidR="000F48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A66D76" w:rsidRPr="00A66D76" w:rsidRDefault="00A66D76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171A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нежитлового приміщення в житловому будинку по мікрорайону Будівельників, 5 корпус,1, приміщення 66, місто </w:t>
      </w:r>
      <w:proofErr w:type="spellStart"/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Вараш</w:t>
      </w:r>
      <w:proofErr w:type="spellEnd"/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 </w:t>
      </w:r>
      <w:proofErr w:type="spellStart"/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Вараського</w:t>
      </w:r>
      <w:proofErr w:type="spellEnd"/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району, Рівненської області </w:t>
      </w:r>
      <w:bookmarkStart w:id="41" w:name="_Hlk155193311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(в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т.ч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. технічний та авторський нагляд) </w:t>
      </w:r>
      <w:bookmarkEnd w:id="41"/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 суму – </w:t>
      </w:r>
      <w:r w:rsidRPr="000F48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1774940,44</w:t>
      </w:r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грн.</w:t>
      </w:r>
    </w:p>
    <w:p w:rsidR="00A66D76" w:rsidRPr="00A66D76" w:rsidRDefault="000F48BF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</w:t>
      </w:r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bookmarkStart w:id="42" w:name="_Hlk156401387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Розпочато в</w:t>
      </w:r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иготовлення 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проектної документації з проведенням експертизи по об’єкту</w:t>
      </w:r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«Реконструкція приміщення (центру надання адміністративних послуг) департаменту соціального захисту та гідності виконавчого комітету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Вараської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міської ради за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мікрорайон Будівельників, 25/1, м.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Вараш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Вараського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району, Рівненської області»</w:t>
      </w:r>
      <w:bookmarkEnd w:id="42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A66D76" w:rsidRPr="00A66D76" w:rsidRDefault="00A66D76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ko-KR"/>
        </w:rPr>
      </w:pPr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Pr="00A66D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bookmarkStart w:id="43" w:name="_Hlk156401715"/>
      <w:r w:rsidRPr="00A66D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Будівництво, реконструкція, капітальний ремонт закладів культури та спорту міської територіальної громади</w:t>
      </w:r>
      <w:bookmarkEnd w:id="43"/>
      <w:r w:rsidRPr="00A66D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а саме:</w:t>
      </w:r>
    </w:p>
    <w:p w:rsidR="00A66D76" w:rsidRPr="00A66D76" w:rsidRDefault="00A66D76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bookmarkStart w:id="44" w:name="_Hlk156402474"/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Проведено к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апітальний ремонт покрівлі будинку культури за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адресою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: вулиця Рафалівська,125б, село Більська Воля,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Вараського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району Рівненської області (в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т.ч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. технічний та авторський нагляд)</w:t>
      </w:r>
      <w:bookmarkEnd w:id="44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на суму – </w:t>
      </w:r>
      <w:r w:rsidRPr="000F48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ko-KR"/>
        </w:rPr>
        <w:t>1398719,27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грн.</w:t>
      </w:r>
    </w:p>
    <w:p w:rsidR="00A66D76" w:rsidRPr="00A66D76" w:rsidRDefault="00A66D76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ko-KR"/>
        </w:rPr>
      </w:pPr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bookmarkStart w:id="45" w:name="_Hlk156402843"/>
      <w:r w:rsidRPr="00A66D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Будівництво, реконструкція, капітальний ремонт закладів освіти міської територіальної громади</w:t>
      </w:r>
      <w:bookmarkEnd w:id="45"/>
      <w:r w:rsidRPr="00A66D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а саме:</w:t>
      </w:r>
    </w:p>
    <w:p w:rsidR="00A66D76" w:rsidRPr="00A66D76" w:rsidRDefault="00A66D76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A66D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bookmarkStart w:id="46" w:name="_Hlk156403247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Завершено капітальний ремонт спортивного залу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Вараського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ліцею №2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Вараської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міської територіальної громади Рівненської області за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адресою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: 34400, Рівненська область, м.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Вараш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, мікрорайон Будівельників, 56 (коригування)*</w:t>
      </w:r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(в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т.ч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. технічний та авторський нагляд, отримання сертифікату)</w:t>
      </w:r>
      <w:bookmarkEnd w:id="46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</w:t>
      </w:r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 суму – </w:t>
      </w:r>
      <w:r w:rsidRPr="000F48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2472591,72</w:t>
      </w:r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грн.</w:t>
      </w:r>
    </w:p>
    <w:p w:rsidR="00823324" w:rsidRDefault="00A66D76" w:rsidP="0082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2. </w:t>
      </w:r>
      <w:bookmarkStart w:id="47" w:name="_Hlk156403564"/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Виготовлено</w:t>
      </w:r>
      <w:r w:rsidR="008233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проектну документацію з проведенням експертизи по об’єкту</w:t>
      </w:r>
      <w:r w:rsidR="00823324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:</w:t>
      </w:r>
    </w:p>
    <w:p w:rsidR="00A66D76" w:rsidRPr="00A66D76" w:rsidRDefault="00823324" w:rsidP="0082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-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Капітальний ремонт покрівлі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Собіщицького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ліцею за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вул. Леоніда Коляди 2, село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Собіщиці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Вараського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району, Рівненської області»</w:t>
      </w:r>
      <w:bookmarkEnd w:id="47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суму – </w:t>
      </w:r>
      <w:r w:rsidR="00A66D76" w:rsidRPr="000F48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232319,48 грн</w:t>
      </w:r>
      <w:r w:rsidR="000F48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.;</w:t>
      </w:r>
    </w:p>
    <w:p w:rsidR="00A66D76" w:rsidRPr="00A66D76" w:rsidRDefault="00823324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-</w:t>
      </w:r>
      <w:r w:rsidR="00A66D76" w:rsidRPr="00A66D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bookmarkStart w:id="48" w:name="_Hlk155248207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Реконструкція системи водовідведення (з влаштуванням локальних очисних споруд)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Більськовільського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ліцею, за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адресою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: вул. Шкільна, 14, с. Більська Воля,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Вараського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району, Рівненської області</w:t>
      </w:r>
      <w:bookmarkEnd w:id="48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» на суму – </w:t>
      </w:r>
      <w:r w:rsidR="00A66D76" w:rsidRPr="000F48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ko-KR"/>
        </w:rPr>
        <w:t>132159,84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грн.</w:t>
      </w:r>
    </w:p>
    <w:p w:rsidR="00A66D76" w:rsidRPr="00A66D76" w:rsidRDefault="000F48BF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3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. </w:t>
      </w:r>
      <w:bookmarkStart w:id="49" w:name="_Hlk156403754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Розпочато реконструкцію системи водовідведення (з влаштуванням локальних очисних споруд)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Більськовільського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ліцею, за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адресою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: вул. Шкільна, 14, с. Більська Воля,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Вараського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району, Рівненської області (в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т.ч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. технічний та авторський нагляд)</w:t>
      </w:r>
      <w:bookmarkEnd w:id="49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на суму – </w:t>
      </w:r>
      <w:r w:rsidR="00A66D76" w:rsidRPr="000F48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ko-KR"/>
        </w:rPr>
        <w:t>1362644,89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грн.</w:t>
      </w:r>
    </w:p>
    <w:p w:rsidR="00A66D76" w:rsidRPr="00A66D76" w:rsidRDefault="00A66D76" w:rsidP="00A66D76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ko-KR"/>
        </w:rPr>
      </w:pPr>
      <w:bookmarkStart w:id="50" w:name="_Hlk156404062"/>
      <w:r w:rsidRPr="00A66D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Улаштування контейнерних майданчиків для збору твердих побутових відходів міської територіальної громади</w:t>
      </w:r>
      <w:bookmarkEnd w:id="50"/>
      <w:r w:rsidRPr="00A66D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а саме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A66D76" w:rsidRPr="00A66D76" w:rsidRDefault="00A66D76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ko-KR"/>
        </w:rPr>
      </w:pPr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ko-KR"/>
        </w:rPr>
        <w:t xml:space="preserve">Придбання з улаштуванням 10 закритих павільйонів для зберігання сміттєвих контейнерів по мікрорайону Будівельників, місто </w:t>
      </w:r>
      <w:proofErr w:type="spellStart"/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ko-KR"/>
        </w:rPr>
        <w:t>Вараш</w:t>
      </w:r>
      <w:proofErr w:type="spellEnd"/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ko-KR"/>
        </w:rPr>
        <w:t xml:space="preserve">, </w:t>
      </w:r>
      <w:proofErr w:type="spellStart"/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ko-KR"/>
        </w:rPr>
        <w:t>Вараського</w:t>
      </w:r>
      <w:proofErr w:type="spellEnd"/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ko-KR"/>
        </w:rPr>
        <w:t xml:space="preserve"> району, Рівненської області на суму – </w:t>
      </w:r>
      <w:r w:rsidRPr="000F48BF">
        <w:rPr>
          <w:rFonts w:ascii="Times New Roman" w:eastAsia="Times New Roman" w:hAnsi="Times New Roman" w:cs="Times New Roman"/>
          <w:b/>
          <w:sz w:val="28"/>
          <w:szCs w:val="28"/>
          <w:lang w:val="uk-UA" w:eastAsia="ko-KR"/>
        </w:rPr>
        <w:t>2784990,0</w:t>
      </w:r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ko-KR"/>
        </w:rPr>
        <w:t xml:space="preserve"> грн. </w:t>
      </w:r>
    </w:p>
    <w:p w:rsidR="00A66D76" w:rsidRPr="000F48BF" w:rsidRDefault="00A66D76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ko-KR"/>
        </w:rPr>
      </w:pPr>
      <w:r w:rsidRPr="00A66D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Будівництво, реконструкція, капітальний ремонт закладів охорони здоров’я та соціальної реабілітації осіб з інвалідністю міської територіальної громади, а саме:</w:t>
      </w:r>
    </w:p>
    <w:p w:rsidR="00A66D76" w:rsidRPr="00A66D76" w:rsidRDefault="00A66D76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1. 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Завершено капітальний ремонт частини приміщень другого та третього поверхів поліклініки Комунального некомерційного підприємства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Вараської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міської ради «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Вараська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багатопрофільна лікарня» за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адресою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: вул. Енергетиків, 23, м.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Вараш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, Рівненська область</w:t>
      </w:r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(в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т.ч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. технічний та авторський нагляд) </w:t>
      </w:r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 суму – </w:t>
      </w:r>
      <w:r w:rsidRPr="000F48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676884,18</w:t>
      </w:r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грн.</w:t>
      </w:r>
    </w:p>
    <w:p w:rsidR="000F48BF" w:rsidRDefault="00A66D76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 Розпочато</w:t>
      </w:r>
      <w:r w:rsidR="000F48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</w:t>
      </w:r>
    </w:p>
    <w:p w:rsidR="00A66D76" w:rsidRPr="00A66D76" w:rsidRDefault="00823324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капітальний ремонт внутрішніх інженерних систем (водопостачання, водовідведення, теплопостачання) лікарняного комплексу на 250 ліжок з поліклінікою на 600 відвідувань Комунального некомерційного підприємства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Вараської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міської ради "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Вараська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багатопрофільна лікарня" за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вул. Енергетиків, 23, м.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Вараш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Рівненської області </w:t>
      </w:r>
      <w:bookmarkStart w:id="51" w:name="_Hlk155187190"/>
      <w:bookmarkStart w:id="52" w:name="_Hlk123892307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(в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т.ч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технічний та авторський нагляд</w:t>
      </w:r>
      <w:bookmarkEnd w:id="51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</w:t>
      </w:r>
      <w:bookmarkEnd w:id="52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суму – </w:t>
      </w:r>
      <w:r w:rsidR="00A66D76" w:rsidRPr="000F48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1935321,94</w:t>
      </w:r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грн.</w:t>
      </w:r>
      <w:r w:rsidR="000F48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A66D76" w:rsidRDefault="00823324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капітальний ремонт будівлі діагностичного центру, комунального некомерційного підприємства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Вараської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міської ради «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Вараська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багатопрофільна лікарня» за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вулиця Енергетиків, 23, місто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Вараш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Вараського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району, Рівненської області </w:t>
      </w:r>
      <w:bookmarkStart w:id="53" w:name="_Hlk155187653"/>
      <w:bookmarkStart w:id="54" w:name="_Hlk155192268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(в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т.ч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технічний та авторський нагляд</w:t>
      </w:r>
      <w:bookmarkEnd w:id="53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) </w:t>
      </w:r>
      <w:bookmarkEnd w:id="54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 суму – </w:t>
      </w:r>
      <w:r w:rsidR="00A66D76" w:rsidRPr="000F48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1552929,96</w:t>
      </w:r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грн.</w:t>
      </w:r>
      <w:r w:rsidR="000F48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0F48BF" w:rsidRDefault="00823324" w:rsidP="000F4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bookmarkStart w:id="55" w:name="_Hlk155249018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0F48BF"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иготовлення </w:t>
      </w:r>
      <w:r w:rsidR="000F48BF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проектної документації з проведенням експертизи по об’єкту</w:t>
      </w:r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bookmarkEnd w:id="55"/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«Реконструкція громадського будинку з господарськими будівлями та спорудами БУДІВЛЯ ЛІКУВАЛЬНО-ПРОФІЛАКТИЧНОГО ТА ОЗДОРОВЧОГО ЗАКЛАДУ за </w:t>
      </w:r>
      <w:proofErr w:type="spellStart"/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мікрорайон Перемоги, будинок 23/1, місто </w:t>
      </w:r>
      <w:proofErr w:type="spellStart"/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Вараш</w:t>
      </w:r>
      <w:proofErr w:type="spellEnd"/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proofErr w:type="spellStart"/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Вараського</w:t>
      </w:r>
      <w:proofErr w:type="spellEnd"/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району, Рівненської області»</w:t>
      </w:r>
      <w:r w:rsidR="000F48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0F48BF" w:rsidRPr="00A66D76" w:rsidRDefault="00823324" w:rsidP="000F4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0F48BF"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иготовлення </w:t>
      </w:r>
      <w:r w:rsidR="000F48BF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проектної документації з проведенням експертизи по об’єкту</w:t>
      </w:r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«Будівництво </w:t>
      </w:r>
      <w:proofErr w:type="spellStart"/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Мульчицької</w:t>
      </w:r>
      <w:proofErr w:type="spellEnd"/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амбулаторії загальної практики сімейної медицини за </w:t>
      </w:r>
      <w:proofErr w:type="spellStart"/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вулиця </w:t>
      </w:r>
      <w:proofErr w:type="spellStart"/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Босиха</w:t>
      </w:r>
      <w:proofErr w:type="spellEnd"/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18А, </w:t>
      </w:r>
      <w:proofErr w:type="spellStart"/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Вараського</w:t>
      </w:r>
      <w:proofErr w:type="spellEnd"/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району, Рівненської області».</w:t>
      </w:r>
      <w:r w:rsidR="000F48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0F48BF" w:rsidRPr="00A66D76" w:rsidRDefault="00823324" w:rsidP="0082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будівництво системи відеоспостереження комунального некомерційного підприємства </w:t>
      </w:r>
      <w:proofErr w:type="spellStart"/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Вараської</w:t>
      </w:r>
      <w:proofErr w:type="spellEnd"/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міської ради «</w:t>
      </w:r>
      <w:proofErr w:type="spellStart"/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Вараська</w:t>
      </w:r>
      <w:proofErr w:type="spellEnd"/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багатопрофільна лікарня» за </w:t>
      </w:r>
      <w:proofErr w:type="spellStart"/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вулиця Енергетиків, 23, місто </w:t>
      </w:r>
      <w:proofErr w:type="spellStart"/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Вараш</w:t>
      </w:r>
      <w:proofErr w:type="spellEnd"/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proofErr w:type="spellStart"/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Вараського</w:t>
      </w:r>
      <w:proofErr w:type="spellEnd"/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району, Рівненської області (в </w:t>
      </w:r>
      <w:proofErr w:type="spellStart"/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т.ч</w:t>
      </w:r>
      <w:proofErr w:type="spellEnd"/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технічний нагляд) на суму – </w:t>
      </w:r>
      <w:r w:rsidR="000F48BF" w:rsidRPr="00A91C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1517660,27</w:t>
      </w:r>
      <w:r w:rsidR="000F48BF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грн.</w:t>
      </w:r>
    </w:p>
    <w:p w:rsidR="00A91C8C" w:rsidRDefault="00A91C8C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</w:t>
      </w:r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Виготовлено</w:t>
      </w:r>
      <w:r w:rsidR="008233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8233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проєктну</w:t>
      </w:r>
      <w:proofErr w:type="spellEnd"/>
      <w:r w:rsidR="008233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документацію з  проведенням  експертизи по об’єкту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</w:t>
      </w:r>
    </w:p>
    <w:p w:rsidR="00A66D76" w:rsidRDefault="00823324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Капітальний ремонт приміщення санвузла відділення реабілітації в головному корпусі Комунального некомерційного підприємства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Вараської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міської ради "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Вараська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багатопрофільна лікарня" за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адресою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: вулиця 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lastRenderedPageBreak/>
        <w:t xml:space="preserve">Енергетиків, 23, місто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Вараш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,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Вараського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району, Рівненської області» на суму – </w:t>
      </w:r>
      <w:r w:rsidR="00A66D76" w:rsidRPr="00A91C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ko-KR"/>
        </w:rPr>
        <w:t>25988,0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грн.</w:t>
      </w:r>
      <w:r w:rsidR="00A91C8C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;</w:t>
      </w:r>
    </w:p>
    <w:p w:rsidR="00A91C8C" w:rsidRDefault="00823324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- </w:t>
      </w:r>
      <w:r w:rsidR="00A91C8C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«Капітальний ремонт покрівлі громадського будинку з господарськими (допоміжними) будівлями та спорудами "</w:t>
      </w:r>
      <w:proofErr w:type="spellStart"/>
      <w:r w:rsidR="00A91C8C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Заболоттівська</w:t>
      </w:r>
      <w:proofErr w:type="spellEnd"/>
      <w:r w:rsidR="00A91C8C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амбулаторія загальної практики сімейної медицини" комунального некомерційного підприємства ВМР «</w:t>
      </w:r>
      <w:proofErr w:type="spellStart"/>
      <w:r w:rsidR="00A91C8C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Вараський</w:t>
      </w:r>
      <w:proofErr w:type="spellEnd"/>
      <w:r w:rsidR="00A91C8C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центр первинної медичної допомоги» за </w:t>
      </w:r>
      <w:proofErr w:type="spellStart"/>
      <w:r w:rsidR="00A91C8C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адресою</w:t>
      </w:r>
      <w:proofErr w:type="spellEnd"/>
      <w:r w:rsidR="00A91C8C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: вулиця Незалежності 6, село Заболоття, </w:t>
      </w:r>
      <w:proofErr w:type="spellStart"/>
      <w:r w:rsidR="00A91C8C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Вараського</w:t>
      </w:r>
      <w:proofErr w:type="spellEnd"/>
      <w:r w:rsidR="00A91C8C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району, Рівненської області» на суму – </w:t>
      </w:r>
      <w:r w:rsidR="00A91C8C" w:rsidRPr="00A91C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ko-KR"/>
        </w:rPr>
        <w:t>38328,97</w:t>
      </w:r>
      <w:r w:rsidR="00A91C8C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грн.</w:t>
      </w:r>
      <w:r w:rsidR="00A91C8C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;</w:t>
      </w:r>
    </w:p>
    <w:p w:rsidR="00A91C8C" w:rsidRPr="00A66D76" w:rsidRDefault="00823324" w:rsidP="0082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«Реконструкція приймального відділення Комунального некомерційного підприємства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Вараської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міської ради "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Вараська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багатопрофільна лікарня" за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вул. Енергетиків, 23, м.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Вараш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Рівненської області» на суму – </w:t>
      </w:r>
      <w:r w:rsidR="00A91C8C" w:rsidRPr="00A91C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1539514,21</w:t>
      </w:r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грн.</w:t>
      </w:r>
      <w:r w:rsidR="00A91C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A91C8C" w:rsidRPr="00A66D76" w:rsidRDefault="00823324" w:rsidP="00A91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="00A91C8C" w:rsidRPr="00A66D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Реконструкція мереж електропостачання зі встановленням дизель-генераторів Комунального некомерційного підприємства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Вараської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міської ради "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Вараська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багатопрофільна лікарня" за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вулиця Енергетиків, 23, місто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Вараш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Вараського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району, Рівненської області» на суму – </w:t>
      </w:r>
      <w:r w:rsidR="00A91C8C" w:rsidRPr="00A91C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99792,0</w:t>
      </w:r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грн.</w:t>
      </w:r>
      <w:r w:rsidR="00A91C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A91C8C" w:rsidRPr="00A66D76" w:rsidRDefault="00823324" w:rsidP="00A91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</w:t>
      </w:r>
      <w:bookmarkStart w:id="56" w:name="_Hlk155250810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Будівництво системи відеоспостереження комунального некомерційного підприємства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Вараської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міської ради «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Вараська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багатопрофільна лікарня» за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вулиця Енергетиків, 23, місто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Вараш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Вараського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району, Рівненської області</w:t>
      </w:r>
      <w:bookmarkEnd w:id="56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 на суму – </w:t>
      </w:r>
      <w:r w:rsidR="00A91C8C" w:rsidRPr="00A91C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115000,0</w:t>
      </w:r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грн</w:t>
      </w:r>
      <w:r w:rsidR="00A91C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A91C8C" w:rsidRDefault="00A91C8C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4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. Проведено</w:t>
      </w:r>
      <w:r w:rsidR="00823324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капітальний ремонт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: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</w:t>
      </w:r>
    </w:p>
    <w:p w:rsidR="00A66D76" w:rsidRPr="00A66D76" w:rsidRDefault="00823324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приміщення санвузла відділення реабілітації в головному корпусі Комунального некомерційного підприємства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Вараської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"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Вараська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багатопрофільна лікарня" за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вулиця Енергетиків, 23, місто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Вараського</w:t>
      </w:r>
      <w:proofErr w:type="spellEnd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району, Рівненської області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</w:t>
      </w:r>
      <w:bookmarkStart w:id="57" w:name="_Hlk155192437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(в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т.ч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технічний та авторський нагляд) </w:t>
      </w:r>
      <w:bookmarkEnd w:id="57"/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на суму – </w:t>
      </w:r>
      <w:r w:rsidR="00A66D76" w:rsidRPr="00A91C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ko-KR"/>
        </w:rPr>
        <w:t>643218,0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 грн.</w:t>
      </w:r>
      <w:r w:rsidR="00A91C8C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;</w:t>
      </w:r>
    </w:p>
    <w:p w:rsidR="00A66D76" w:rsidRPr="00A66D76" w:rsidRDefault="00823324" w:rsidP="00900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покрівлі громадського будинку з господарськими (допоміжними) будівлями та спорудами "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Заболоттівська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амбулаторія загальної практики сімейної медицини" комунального некомерційного підприємства ВМР «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Вараський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центр первинної медичної допомоги» за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вулиця Незалежності 6, село Заболоття,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Вараського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району, Рівненської області (в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т.ч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технічний та авторський нагляд) на суму – </w:t>
      </w:r>
      <w:r w:rsidR="00A66D76" w:rsidRPr="00A91C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467917,27</w:t>
      </w:r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грн.</w:t>
      </w:r>
    </w:p>
    <w:p w:rsidR="00A66D76" w:rsidRPr="00A66D76" w:rsidRDefault="00A66D76" w:rsidP="00A66D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ko-KR"/>
        </w:rPr>
      </w:pPr>
      <w:r w:rsidRPr="00A66D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ko-KR"/>
        </w:rPr>
        <w:t>- Поточний ремонт об'єктів комунальної власності та інфраструктури міської територіальної громади, а саме:</w:t>
      </w:r>
    </w:p>
    <w:p w:rsidR="00A91C8C" w:rsidRDefault="00A66D76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 Проведено</w:t>
      </w:r>
      <w:r w:rsidR="001B15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поточний ремонт</w:t>
      </w:r>
      <w:r w:rsidR="00A91C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</w:t>
      </w:r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A66D76" w:rsidRPr="00A66D76" w:rsidRDefault="001B1573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нежитлової будівлі, адміністративно-побутового корпусу БУ-2 за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Будівельна база№1 та №2 промислова зона, 54, Рівненська обл.,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Вараського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району, м.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Вараш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суму – </w:t>
      </w:r>
      <w:r w:rsidR="00A66D76" w:rsidRPr="001B15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193391,0</w:t>
      </w:r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грн.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A66D76" w:rsidRPr="00A66D76" w:rsidRDefault="001B1573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підвального приміщення адміністративної будівлі за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Рівненська обл.,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Вараський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р-н, м.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Вараш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Незалежності майдан, буд.2 на суму – </w:t>
      </w:r>
      <w:r w:rsidR="00A66D76" w:rsidRPr="001B15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199500,0</w:t>
      </w:r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грн.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A66D76" w:rsidRPr="00A66D76" w:rsidRDefault="00BB35AF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(облаштування найпростішого укриття) підвального приміщення адміністративної будівлі за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Рівненська область,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Вараський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район, </w:t>
      </w:r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місто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Вараш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Незалежності майдан, будинок 2 </w:t>
      </w:r>
      <w:bookmarkStart w:id="58" w:name="_Hlk155189586"/>
      <w:bookmarkStart w:id="59" w:name="_Hlk155187809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(в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т.ч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технічний нагляд</w:t>
      </w:r>
      <w:bookmarkEnd w:id="58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експертиза ПКД) на суму – </w:t>
      </w:r>
      <w:r w:rsidR="00A66D76" w:rsidRPr="00BB35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2555576,80</w:t>
      </w:r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грн.</w:t>
      </w:r>
      <w:bookmarkEnd w:id="59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A66D76" w:rsidRPr="00A66D76" w:rsidRDefault="00BB35AF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(облаштування місць проживання внутрішньо переміщених та евакуйованих осіб) приміщень будинку для обслуговування жителів с. Заболоття за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вулиця Соборна 10а, село Заболоття,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Вараського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району, Рівненської області (в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т.ч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технічний нагляд, експертиза ПКД) на суму – </w:t>
      </w:r>
      <w:r w:rsidR="00A66D76" w:rsidRPr="00BB35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1831411,67</w:t>
      </w:r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грн.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A66D76" w:rsidRPr="00A66D76" w:rsidRDefault="00BB35AF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електромережі приміщень будинку для обслуговування жителів с. Заболоття за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вулиця Соборна 10а, село Заболоття,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Вараського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району, Рівненської області на суму – </w:t>
      </w:r>
      <w:r w:rsidR="00A66D76" w:rsidRPr="00BB35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31983,0</w:t>
      </w:r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грн.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A66D76" w:rsidRPr="00A66D76" w:rsidRDefault="00BB35AF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(заміна дверних блоків) приміщень будинку для обслуговування жителів с. Заболоття за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вулиця Соборна 10а, село Заболоття,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Вараського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району, Рівненської області на суму – </w:t>
      </w:r>
      <w:r w:rsidR="00A66D76" w:rsidRPr="00BB35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198000,0</w:t>
      </w:r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грн.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A66D76" w:rsidRDefault="00BB35AF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системи опалення будинку для обслуговування жителів с. Заболоття за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вулиця Соборна 10а, село Заболоття,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Вараського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району, Рівненської області на суму – </w:t>
      </w:r>
      <w:r w:rsidR="00A66D76" w:rsidRPr="00BB35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185247,0</w:t>
      </w:r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грн.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A91C8C" w:rsidRPr="00A66D76" w:rsidRDefault="00BB35AF" w:rsidP="00A91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системи вентиляції в найпростішому укритті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Вараського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ліцею№1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Вараської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міської територіальної громади Рівненської області, що розміщені за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34400, Рівненська область, місто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Вараш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м-н Будівельників, 55 (в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т.ч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технічний нагляд) на суму – </w:t>
      </w:r>
      <w:r w:rsidR="00A91C8C" w:rsidRPr="00BB35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1962152,05</w:t>
      </w:r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грн.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A91C8C" w:rsidRPr="00A66D76" w:rsidRDefault="00BB35AF" w:rsidP="00A91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будівлі котельні с.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Собіщиці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вулиця Л. Коляди, 1в, село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Собіщиці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Вараського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району, Рівненської області на суму – </w:t>
      </w:r>
      <w:r w:rsidR="00A91C8C" w:rsidRPr="00BB35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199500,0</w:t>
      </w:r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грн.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A91C8C" w:rsidRPr="00A66D76" w:rsidRDefault="00BB35AF" w:rsidP="00A91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фасаду будівлі котельні с.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Собіщиці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вулиця Л. Коляди, 1в, село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Собіщиці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Вараського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району, Рівненської області на суму – </w:t>
      </w:r>
      <w:r w:rsidR="00A91C8C" w:rsidRPr="00BB35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171570,0</w:t>
      </w:r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грн.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A91C8C" w:rsidRPr="00A66D76" w:rsidRDefault="00BB35AF" w:rsidP="00A91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(облаштування найпростішого укриття) підвального приміщення будівлі гімназії за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вул. Центральна, с. Стара Рафалівка,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Вараського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району, Рівненської області на суму – </w:t>
      </w:r>
      <w:r w:rsidR="00A91C8C" w:rsidRPr="00BB35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994609,0</w:t>
      </w:r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91C8C" w:rsidRPr="00BB35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грн</w:t>
      </w:r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A91C8C" w:rsidRPr="00A66D76" w:rsidRDefault="00BB35AF" w:rsidP="00A91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водостічної системи (навішування ринв) будівлі котельні  за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вул. Леоніда Коляди 2, село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Собіщиці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Вараського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району, Рівненської області на суму – </w:t>
      </w:r>
      <w:r w:rsidR="00A91C8C" w:rsidRPr="00BB35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18000,0</w:t>
      </w:r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грн.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A91C8C" w:rsidRPr="00A66D76" w:rsidRDefault="00BB35AF" w:rsidP="00A91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частини приміщень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Вараського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ліцею №2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Вараської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міської територіальної громади Рівненської області за адресою:34400, Рівненська область,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Вараський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район, м.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Вараш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мікрорайон Будівельників, 56 на суму – </w:t>
      </w:r>
      <w:r w:rsidR="00A91C8C" w:rsidRPr="00BB35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161900,0</w:t>
      </w:r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грн.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A91C8C" w:rsidRPr="00A66D76" w:rsidRDefault="00BB35AF" w:rsidP="00A91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bookmarkStart w:id="60" w:name="_Hlk156472547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(облаштування найпростішого укриття) частини підвального приміщення інфекційного відділення комунального некомерційного підприємства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Вараської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міської ради "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Вараська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багатопрофільна лікарня" за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вул. Енергетиків, 23, м.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Вараш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Вараський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район, Рівненської області на суму – </w:t>
      </w:r>
      <w:r w:rsidR="00A91C8C" w:rsidRPr="00BB35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162540,51</w:t>
      </w:r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грн.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A91C8C" w:rsidRPr="00A66D76" w:rsidRDefault="00BB35AF" w:rsidP="00A91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частини підвального приміщення інфекційного відділення комунального некомерційного підприємства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Вараської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міської ради "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Вараська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багатопрофільна лікарня" за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вул. Енергетиків, 23, м.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Вараш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Вараський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район, Рівненської області на суму – </w:t>
      </w:r>
      <w:r w:rsidR="00A91C8C" w:rsidRPr="00BB35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198745,0</w:t>
      </w:r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грн.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A91C8C" w:rsidRPr="00A66D76" w:rsidRDefault="00BB35AF" w:rsidP="00A91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- </w:t>
      </w:r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покриття (відмостки) інфекційного відділення комунального некомерційного підприємства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Вараської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міської ради "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Вараська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багатопрофільна лікарня" за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вул. Енергетиків, 23, м.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Вараш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Вараський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район, Рівненської області на суму – </w:t>
      </w:r>
      <w:r w:rsidR="00A91C8C" w:rsidRPr="00BB35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196598,99</w:t>
      </w:r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грн.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A91C8C" w:rsidRPr="00A66D76" w:rsidRDefault="00BB35AF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(облаштування найпростішого укриття) частини підвального приміщення пологового будинку комунального некомерційного підприємства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Вараської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міської ради "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Вараська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багатопрофільна лікарня" за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вул. Енергетиків, 23ж, м.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Вараш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proofErr w:type="spellStart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Вараський</w:t>
      </w:r>
      <w:proofErr w:type="spellEnd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район, Рівненської області</w:t>
      </w:r>
      <w:bookmarkEnd w:id="60"/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суму – </w:t>
      </w:r>
      <w:r w:rsidR="00A91C8C" w:rsidRPr="00BB35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222504,64</w:t>
      </w:r>
      <w:r w:rsidR="00A91C8C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грн.</w:t>
      </w:r>
    </w:p>
    <w:p w:rsidR="00A66D76" w:rsidRPr="00A66D76" w:rsidRDefault="00A91C8C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bookmarkStart w:id="61" w:name="_Hlk155248846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Виготовлено проектну документацію 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з проведенням експертизи </w:t>
      </w:r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 об’єкту </w:t>
      </w:r>
      <w:bookmarkEnd w:id="61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«П</w:t>
      </w:r>
      <w:bookmarkStart w:id="62" w:name="_Hlk155189546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оточний ремонт системи вентиляції в найпростішому укритті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Вараського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ліцею№1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Вараської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міської територіальної громади Рівненської області, що розміщені за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34400, Рівненська область, місто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Вараш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м-н Будівельників,55</w:t>
      </w:r>
      <w:bookmarkEnd w:id="62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 на суму – </w:t>
      </w:r>
      <w:r w:rsidR="00A66D76" w:rsidRPr="006D6A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73920,0</w:t>
      </w:r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грн.</w:t>
      </w:r>
    </w:p>
    <w:p w:rsidR="00A91C8C" w:rsidRDefault="00A91C8C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</w:t>
      </w:r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Розпочато</w:t>
      </w:r>
      <w:r w:rsidR="001B15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поточний ремонт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</w:t>
      </w:r>
    </w:p>
    <w:p w:rsidR="00A66D76" w:rsidRPr="00A66D76" w:rsidRDefault="00A66D76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B15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покриття (відмостки) </w:t>
      </w:r>
      <w:proofErr w:type="spellStart"/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Вараського</w:t>
      </w:r>
      <w:proofErr w:type="spellEnd"/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ліцею №2 </w:t>
      </w:r>
      <w:proofErr w:type="spellStart"/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Вараської</w:t>
      </w:r>
      <w:proofErr w:type="spellEnd"/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міської територіальної громади за </w:t>
      </w:r>
      <w:proofErr w:type="spellStart"/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мікрорайону Будівельників, 56 в м. </w:t>
      </w:r>
      <w:proofErr w:type="spellStart"/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Вараш</w:t>
      </w:r>
      <w:proofErr w:type="spellEnd"/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proofErr w:type="spellStart"/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Вараського</w:t>
      </w:r>
      <w:proofErr w:type="spellEnd"/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району, Рівненської області на суму – </w:t>
      </w:r>
      <w:r w:rsidRPr="001B15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112432,8</w:t>
      </w:r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грн.</w:t>
      </w:r>
      <w:r w:rsidR="001B15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A66D76" w:rsidRPr="00A66D76" w:rsidRDefault="001B1573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(заміна віконних блоків) приміщень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Більськовільського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ліцею, за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вул.Шкільна,14,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с.Більська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Воля,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Вараського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району, Рівненської області на суму – </w:t>
      </w:r>
      <w:r w:rsidR="00A66D76" w:rsidRPr="001B15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317601,51</w:t>
      </w:r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грн.</w:t>
      </w:r>
    </w:p>
    <w:p w:rsidR="00A66D76" w:rsidRPr="00A66D76" w:rsidRDefault="00A66D76" w:rsidP="00A91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63" w:name="_Hlk156473309"/>
      <w:r w:rsidRPr="00A66D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Будівництво, реконструкція, капітальний ремонт захисних споруд цивільного захисту міської територіальної громади</w:t>
      </w:r>
      <w:bookmarkEnd w:id="63"/>
      <w:r w:rsidRPr="00A66D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, а саме:</w:t>
      </w:r>
    </w:p>
    <w:p w:rsidR="00A66D76" w:rsidRPr="00A66D76" w:rsidRDefault="00A66D76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bookmarkStart w:id="64" w:name="_Hlk155248780"/>
      <w:bookmarkStart w:id="65" w:name="_Hlk156474112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Розпочато в</w:t>
      </w:r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иготовлення </w:t>
      </w:r>
      <w:bookmarkStart w:id="66" w:name="_Hlk155248504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проектної документації з проведенням експертизи по об’єкту </w:t>
      </w:r>
      <w:bookmarkEnd w:id="64"/>
      <w:bookmarkEnd w:id="66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«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Будівництво протирадіаційного укриття дошкільного навчального закладу (ясла-садок) №6 за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мікрорайону Перемоги, 20, місто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Вараського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району, Рівненської області»</w:t>
      </w:r>
      <w:bookmarkEnd w:id="65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66D76" w:rsidRPr="00A66D76" w:rsidRDefault="00A66D76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bookmarkStart w:id="67" w:name="_Hlk156474249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Проведено коригування 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>проектної документації з проведенням експертизи по об’єкту «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Реконструкція будівлі навчального закладу з облаштуванням захисної споруди цивільного захисту (протирадіаційного укриття) за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мкрн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Перемоги, буд.8, м.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Вараський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р-н, Рівненська область»</w:t>
      </w:r>
      <w:bookmarkEnd w:id="67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суму – </w:t>
      </w:r>
      <w:r w:rsidRPr="001B157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122684,6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A91C8C" w:rsidRDefault="00A66D76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bookmarkStart w:id="68" w:name="_Hlk156474406"/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Виготовлено</w:t>
      </w:r>
      <w:r w:rsidR="001B15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1B15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проєктну</w:t>
      </w:r>
      <w:proofErr w:type="spellEnd"/>
      <w:r w:rsidR="001B15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документацію</w:t>
      </w:r>
      <w:r w:rsidR="00A91C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</w:t>
      </w:r>
    </w:p>
    <w:p w:rsidR="00A66D76" w:rsidRPr="00A66D76" w:rsidRDefault="00A66D76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B15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з проведенням експертизи </w:t>
      </w:r>
      <w:r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 об’єкту «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Капітальний ремонт внутрішніх інженерних систем (водопостачання, водовідведення, теплопостачання) ПРУ № 64383 за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мікрорайон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3, м.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Вараського</w:t>
      </w:r>
      <w:proofErr w:type="spellEnd"/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району, Рівненської області» на суму – </w:t>
      </w:r>
      <w:r w:rsidRPr="001B157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135657,98</w:t>
      </w:r>
      <w:r w:rsidRPr="00A66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1B1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66D76" w:rsidRPr="00A66D76" w:rsidRDefault="001B1573" w:rsidP="00A6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A66D76" w:rsidRPr="00A66D76">
        <w:rPr>
          <w:rFonts w:ascii="Times New Roman" w:eastAsia="Times New Roman" w:hAnsi="Times New Roman" w:cs="Times New Roman"/>
          <w:sz w:val="28"/>
          <w:szCs w:val="28"/>
          <w:lang w:val="uk-UA" w:eastAsia="ko-KR"/>
        </w:rPr>
        <w:t xml:space="preserve">з проведенням експертизи </w:t>
      </w:r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 об’єкту</w:t>
      </w:r>
      <w:r w:rsidR="00A66D76" w:rsidRPr="00A66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D76" w:rsidRPr="00A66D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Капітальний ремонт ПРУ №64382 за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мікрорайон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Вараш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22,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м.Вараш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proofErr w:type="spellStart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Вараського</w:t>
      </w:r>
      <w:proofErr w:type="spellEnd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району, Рівненської області»</w:t>
      </w:r>
      <w:bookmarkEnd w:id="68"/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суму – </w:t>
      </w:r>
      <w:r w:rsidR="00A66D76" w:rsidRPr="001B15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249155,47</w:t>
      </w:r>
      <w:r w:rsidR="00A66D76" w:rsidRPr="00A66D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грн.</w:t>
      </w:r>
    </w:p>
    <w:p w:rsidR="00A66D76" w:rsidRPr="00A66D76" w:rsidRDefault="00A66D76" w:rsidP="00A66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66D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Загальна сума використаних коштів складає 75</w:t>
      </w:r>
      <w:r w:rsidR="001B157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A66D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718</w:t>
      </w:r>
      <w:r w:rsidR="001B157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A66D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666,38 грн.</w:t>
      </w:r>
    </w:p>
    <w:p w:rsidR="009B1703" w:rsidRDefault="009B1703" w:rsidP="009B1703">
      <w:pPr>
        <w:spacing w:after="0"/>
        <w:jc w:val="both"/>
        <w:rPr>
          <w:sz w:val="28"/>
          <w:szCs w:val="28"/>
          <w:lang w:val="uk-UA"/>
        </w:rPr>
      </w:pPr>
    </w:p>
    <w:p w:rsidR="007B6FD9" w:rsidRDefault="007B6FD9" w:rsidP="009B1703">
      <w:pPr>
        <w:spacing w:after="0"/>
        <w:jc w:val="both"/>
        <w:rPr>
          <w:sz w:val="28"/>
          <w:szCs w:val="28"/>
          <w:lang w:val="uk-UA"/>
        </w:rPr>
      </w:pPr>
    </w:p>
    <w:p w:rsidR="007B6FD9" w:rsidRDefault="007B6FD9" w:rsidP="009B1703">
      <w:pPr>
        <w:spacing w:after="0"/>
        <w:jc w:val="both"/>
        <w:rPr>
          <w:sz w:val="28"/>
          <w:szCs w:val="28"/>
          <w:lang w:val="uk-UA"/>
        </w:rPr>
      </w:pPr>
    </w:p>
    <w:p w:rsidR="006950EF" w:rsidRDefault="00575E54" w:rsidP="006950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6</w:t>
      </w:r>
      <w:r w:rsidR="006950E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Інформація</w:t>
      </w:r>
      <w:r w:rsidR="006950E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 роботу відділу договірних відносин</w:t>
      </w:r>
    </w:p>
    <w:p w:rsidR="00151B71" w:rsidRPr="006950EF" w:rsidRDefault="00151B71" w:rsidP="006950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51B71" w:rsidRPr="00151B71" w:rsidRDefault="00151B71" w:rsidP="00151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Відділ </w:t>
      </w:r>
      <w:r w:rsidR="00D41D9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рганізовує порядок ведення договірної роботи, який встановлює основні засади організації договірної роботи, а також механізм взаємодії структурних підрозділів в Департаменті та забезпечує підготовку договорів, реєстрацію та ведення обліку, зберігання  договорів, а саме: договори оренди нерухомого майна, що належать  до комунальної власності; договори про співпрацю (без фінансових зобов'язань); договори публічних </w:t>
      </w:r>
      <w:proofErr w:type="spellStart"/>
      <w:r w:rsidRPr="00151B71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та інші цивільно-правові договори.</w:t>
      </w:r>
    </w:p>
    <w:p w:rsidR="00151B71" w:rsidRPr="00151B71" w:rsidRDefault="00151B71" w:rsidP="00151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Веде облік заборгованості з орендної плати по договорах оренди нерухомого майна комунальної власності </w:t>
      </w:r>
      <w:proofErr w:type="spellStart"/>
      <w:r w:rsidRPr="00151B71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громади.</w:t>
      </w:r>
    </w:p>
    <w:p w:rsidR="00151B71" w:rsidRPr="00151B71" w:rsidRDefault="00151B71" w:rsidP="00151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Оприлюднює договори по </w:t>
      </w:r>
      <w:proofErr w:type="spellStart"/>
      <w:r w:rsidRPr="00151B71">
        <w:rPr>
          <w:rFonts w:ascii="Times New Roman" w:hAnsi="Times New Roman" w:cs="Times New Roman"/>
          <w:sz w:val="28"/>
          <w:szCs w:val="28"/>
          <w:lang w:val="uk-UA"/>
        </w:rPr>
        <w:t>закупівлях</w:t>
      </w:r>
      <w:proofErr w:type="spellEnd"/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на Єдиному веб-порталі виконання публічних коштів Є-Дата</w:t>
      </w:r>
      <w:r w:rsidR="00D41D91">
        <w:rPr>
          <w:rFonts w:ascii="Times New Roman" w:hAnsi="Times New Roman" w:cs="Times New Roman"/>
          <w:sz w:val="28"/>
          <w:szCs w:val="28"/>
          <w:lang w:val="uk-UA"/>
        </w:rPr>
        <w:t>, а також в СЕД «</w:t>
      </w:r>
      <w:proofErr w:type="spellStart"/>
      <w:r w:rsidR="00D41D91">
        <w:rPr>
          <w:rFonts w:ascii="Times New Roman" w:hAnsi="Times New Roman" w:cs="Times New Roman"/>
          <w:sz w:val="28"/>
          <w:szCs w:val="28"/>
          <w:lang w:val="uk-UA"/>
        </w:rPr>
        <w:t>ДокПроф</w:t>
      </w:r>
      <w:proofErr w:type="spellEnd"/>
      <w:r w:rsidR="00D41D91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>Органі</w:t>
      </w:r>
      <w:r w:rsidR="00D41D91">
        <w:rPr>
          <w:rFonts w:ascii="Times New Roman" w:hAnsi="Times New Roman" w:cs="Times New Roman"/>
          <w:sz w:val="28"/>
          <w:szCs w:val="28"/>
          <w:lang w:val="uk-UA"/>
        </w:rPr>
        <w:t>зовує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 w:rsidR="00D41D9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служби </w:t>
      </w:r>
      <w:r w:rsidR="00D41D91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>охорони праці в Департаменті</w:t>
      </w:r>
      <w:r w:rsidR="0044078D">
        <w:rPr>
          <w:rFonts w:ascii="Times New Roman" w:hAnsi="Times New Roman" w:cs="Times New Roman"/>
          <w:sz w:val="28"/>
          <w:szCs w:val="28"/>
          <w:lang w:val="uk-UA"/>
        </w:rPr>
        <w:t xml:space="preserve"> та займається о</w:t>
      </w:r>
      <w:r w:rsidR="00D41D91" w:rsidRPr="00151B71">
        <w:rPr>
          <w:rFonts w:ascii="Times New Roman" w:hAnsi="Times New Roman" w:cs="Times New Roman"/>
          <w:sz w:val="28"/>
          <w:szCs w:val="28"/>
          <w:lang w:val="uk-UA"/>
        </w:rPr>
        <w:t>прилюднення</w:t>
      </w:r>
      <w:r w:rsidR="0044078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41D91"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 у системі відкритих даних.</w:t>
      </w:r>
    </w:p>
    <w:p w:rsidR="00151B71" w:rsidRPr="00151B71" w:rsidRDefault="00151B71" w:rsidP="00151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B71">
        <w:rPr>
          <w:rFonts w:ascii="Times New Roman" w:hAnsi="Times New Roman" w:cs="Times New Roman"/>
          <w:sz w:val="28"/>
          <w:szCs w:val="28"/>
          <w:lang w:val="uk-UA"/>
        </w:rPr>
        <w:t>У звітному періоді</w:t>
      </w:r>
      <w:r w:rsidR="004407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078D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спеціалістами 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44078D">
        <w:rPr>
          <w:rFonts w:ascii="Times New Roman" w:hAnsi="Times New Roman" w:cs="Times New Roman"/>
          <w:sz w:val="28"/>
          <w:szCs w:val="28"/>
          <w:lang w:val="uk-UA"/>
        </w:rPr>
        <w:t>у п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>ідготовлено та укладено</w:t>
      </w:r>
      <w:r w:rsidR="0044078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51B71" w:rsidRPr="00151B71" w:rsidRDefault="00151B71" w:rsidP="00151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B7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2FC2">
        <w:rPr>
          <w:rFonts w:ascii="Times New Roman" w:hAnsi="Times New Roman" w:cs="Times New Roman"/>
          <w:b/>
          <w:bCs/>
          <w:sz w:val="28"/>
          <w:szCs w:val="28"/>
          <w:lang w:val="uk-UA"/>
        </w:rPr>
        <w:t>184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договори на закупівлю товарів, робіт та послуг;</w:t>
      </w:r>
    </w:p>
    <w:p w:rsidR="00151B71" w:rsidRPr="00151B71" w:rsidRDefault="00151B71" w:rsidP="00151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B7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2FC2">
        <w:rPr>
          <w:rFonts w:ascii="Times New Roman" w:hAnsi="Times New Roman" w:cs="Times New Roman"/>
          <w:b/>
          <w:bCs/>
          <w:sz w:val="28"/>
          <w:szCs w:val="28"/>
          <w:lang w:val="uk-UA"/>
        </w:rPr>
        <w:t>87</w:t>
      </w:r>
      <w:r w:rsidR="004407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>додаткових угод на внесення змін до договорів на закупівлю товарів, робіт та послуг;</w:t>
      </w:r>
    </w:p>
    <w:p w:rsidR="00151B71" w:rsidRPr="00151B71" w:rsidRDefault="00151B71" w:rsidP="00151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B7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2FC2">
        <w:rPr>
          <w:rFonts w:ascii="Times New Roman" w:hAnsi="Times New Roman" w:cs="Times New Roman"/>
          <w:b/>
          <w:bCs/>
          <w:sz w:val="28"/>
          <w:szCs w:val="28"/>
          <w:lang w:val="uk-UA"/>
        </w:rPr>
        <w:t>15</w:t>
      </w:r>
      <w:r w:rsidR="004407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>договорів оренди нерухомого майна, що належить до комунальної власності;</w:t>
      </w:r>
    </w:p>
    <w:p w:rsidR="00151B71" w:rsidRPr="00151B71" w:rsidRDefault="00151B71" w:rsidP="00151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B7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2FC2">
        <w:rPr>
          <w:rFonts w:ascii="Times New Roman" w:hAnsi="Times New Roman" w:cs="Times New Roman"/>
          <w:b/>
          <w:bCs/>
          <w:sz w:val="28"/>
          <w:szCs w:val="28"/>
          <w:lang w:val="uk-UA"/>
        </w:rPr>
        <w:t>50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додаткових угод на внесення змін до договорів оренди нерухомого майна, що належить до комунальної власності;</w:t>
      </w:r>
    </w:p>
    <w:p w:rsidR="00151B71" w:rsidRPr="00151B71" w:rsidRDefault="00151B71" w:rsidP="00151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B7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2FC2">
        <w:rPr>
          <w:rFonts w:ascii="Times New Roman" w:hAnsi="Times New Roman" w:cs="Times New Roman"/>
          <w:b/>
          <w:bCs/>
          <w:sz w:val="28"/>
          <w:szCs w:val="28"/>
          <w:lang w:val="uk-UA"/>
        </w:rPr>
        <w:t>21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угод</w:t>
      </w:r>
      <w:r w:rsidR="0044078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про розірвання договорів оренди нерухомого майна, що належить до комунальної власності;</w:t>
      </w:r>
    </w:p>
    <w:p w:rsidR="00151B71" w:rsidRPr="00151B71" w:rsidRDefault="00151B71" w:rsidP="00151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B7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2FC2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актів на здачу комунального майна з оренди;</w:t>
      </w:r>
    </w:p>
    <w:p w:rsidR="00151B71" w:rsidRPr="00151B71" w:rsidRDefault="00151B71" w:rsidP="00151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B7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2FC2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договорів на відшкодування витрат балансоутримувача на утримання орендованого нерухомого майна та надання комунальних послуг орендарю;</w:t>
      </w:r>
    </w:p>
    <w:p w:rsidR="00151B71" w:rsidRPr="00151B71" w:rsidRDefault="00151B71" w:rsidP="00151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B7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2FC2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додаткових угод на внесення змін  до договорів на відшкодування витрат балансоутримувача на утримання орендованого нерухомого майна та надання комунальних послуг орендарю.</w:t>
      </w:r>
    </w:p>
    <w:p w:rsidR="00151B71" w:rsidRPr="00151B71" w:rsidRDefault="0044078D" w:rsidP="00A66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п</w:t>
      </w:r>
      <w:r w:rsidR="00151B71" w:rsidRPr="00151B71">
        <w:rPr>
          <w:rFonts w:ascii="Times New Roman" w:hAnsi="Times New Roman" w:cs="Times New Roman"/>
          <w:sz w:val="28"/>
          <w:szCs w:val="28"/>
          <w:lang w:val="uk-UA"/>
        </w:rPr>
        <w:t>ідготовлено 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1B71"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проектів рішень виконавчого комітету </w:t>
      </w:r>
      <w:proofErr w:type="spellStart"/>
      <w:r w:rsidR="00151B71" w:rsidRPr="00151B71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="00151B71"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про погодження внесення змін до договору оренди нерухомого майна, що належить до 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9 </w:t>
      </w:r>
      <w:r w:rsidR="00151B71" w:rsidRPr="00151B71">
        <w:rPr>
          <w:rFonts w:ascii="Times New Roman" w:hAnsi="Times New Roman" w:cs="Times New Roman"/>
          <w:sz w:val="28"/>
          <w:szCs w:val="28"/>
          <w:lang w:val="uk-UA"/>
        </w:rPr>
        <w:t>проектів рішень про розірвання договору оренди нерухомого майна, що належить до комунальної власності.</w:t>
      </w:r>
    </w:p>
    <w:p w:rsidR="00151B71" w:rsidRPr="00151B71" w:rsidRDefault="00151B71" w:rsidP="00151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ab/>
        <w:t>Підготовлено</w:t>
      </w:r>
    </w:p>
    <w:p w:rsidR="00151B71" w:rsidRPr="00151B71" w:rsidRDefault="00151B71" w:rsidP="00151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DF2FC2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проектів договорів оренди нерухомого майна, що належить до комунальної власності на оголошення аукціону на передачу комунального майна в оренду;</w:t>
      </w:r>
    </w:p>
    <w:p w:rsidR="00151B71" w:rsidRPr="00151B71" w:rsidRDefault="00151B71" w:rsidP="00151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F2FC2">
        <w:rPr>
          <w:rFonts w:ascii="Times New Roman" w:hAnsi="Times New Roman" w:cs="Times New Roman"/>
          <w:b/>
          <w:bCs/>
          <w:sz w:val="28"/>
          <w:szCs w:val="28"/>
          <w:lang w:val="uk-UA"/>
        </w:rPr>
        <w:t>33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тендерн</w:t>
      </w:r>
      <w:r w:rsidR="00A66D7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</w:t>
      </w:r>
      <w:r w:rsidR="00A66D7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на проведення відкритих торгів з особливостями та спрощених </w:t>
      </w:r>
      <w:proofErr w:type="spellStart"/>
      <w:r w:rsidRPr="00151B71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151B71" w:rsidRPr="00151B71" w:rsidRDefault="00151B71" w:rsidP="00151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B7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Pr="00DF2FC2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пояснення на рішення Комісії Антимонопольного комітету України з розгляду скарг про порушення законодавства у сфері публічних </w:t>
      </w:r>
      <w:proofErr w:type="spellStart"/>
      <w:r w:rsidRPr="00151B71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151B7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51B71" w:rsidRPr="00151B71" w:rsidRDefault="00151B71" w:rsidP="00151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F2FC2">
        <w:rPr>
          <w:rFonts w:ascii="Times New Roman" w:hAnsi="Times New Roman" w:cs="Times New Roman"/>
          <w:b/>
          <w:bCs/>
          <w:sz w:val="28"/>
          <w:szCs w:val="28"/>
          <w:lang w:val="uk-UA"/>
        </w:rPr>
        <w:t>62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1B71">
        <w:rPr>
          <w:rFonts w:ascii="Times New Roman" w:hAnsi="Times New Roman" w:cs="Times New Roman"/>
          <w:sz w:val="28"/>
          <w:szCs w:val="28"/>
          <w:lang w:val="uk-UA"/>
        </w:rPr>
        <w:t>обгрунтуван</w:t>
      </w:r>
      <w:r w:rsidR="00A66D76"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 технічних та якісних характеристик предмета закупівлі, розміру бюджетного призначення, очікуваної вартості предмета закупівлі;</w:t>
      </w:r>
    </w:p>
    <w:p w:rsidR="00151B71" w:rsidRPr="00151B71" w:rsidRDefault="00151B71" w:rsidP="00151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F2FC2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відповід</w:t>
      </w:r>
      <w:r w:rsidR="00A66D7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на моніторинг процедури закупівлі, що здійснювався центральним органом виконавчої влади, що реалізує державну політику у сфері державного фінансового контролю (відповідно до ч. 1 ст. 8 Закону </w:t>
      </w:r>
      <w:r w:rsidR="00A66D76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>"Про публічні закупівлі"</w:t>
      </w:r>
      <w:r w:rsidR="00A66D7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>далі - Закон);</w:t>
      </w:r>
    </w:p>
    <w:p w:rsidR="00151B71" w:rsidRPr="00151B71" w:rsidRDefault="00151B71" w:rsidP="00151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F2FC2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1B71">
        <w:rPr>
          <w:rFonts w:ascii="Times New Roman" w:hAnsi="Times New Roman" w:cs="Times New Roman"/>
          <w:sz w:val="28"/>
          <w:szCs w:val="28"/>
          <w:lang w:val="uk-UA"/>
        </w:rPr>
        <w:t>обгрунтувань</w:t>
      </w:r>
      <w:proofErr w:type="spellEnd"/>
      <w:r w:rsidR="00A66D76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підстав для здійснення </w:t>
      </w:r>
      <w:proofErr w:type="spellStart"/>
      <w:r w:rsidRPr="00151B71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151B71">
        <w:rPr>
          <w:rFonts w:ascii="Times New Roman" w:hAnsi="Times New Roman" w:cs="Times New Roman"/>
          <w:sz w:val="28"/>
          <w:szCs w:val="28"/>
          <w:lang w:val="uk-UA"/>
        </w:rPr>
        <w:t>, які здійснюються без проведення відкритих торгів з особливостями;</w:t>
      </w:r>
    </w:p>
    <w:p w:rsidR="00151B71" w:rsidRPr="00151B71" w:rsidRDefault="00151B71" w:rsidP="00151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F2FC2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протоколів при заступнику міського голови щодо ефективного освоєння бюджетних коштів ДЖКГ МБ ВК ВМР;</w:t>
      </w:r>
    </w:p>
    <w:p w:rsidR="00151B71" w:rsidRPr="00151B71" w:rsidRDefault="00151B71" w:rsidP="00151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F2FC2">
        <w:rPr>
          <w:rFonts w:ascii="Times New Roman" w:hAnsi="Times New Roman" w:cs="Times New Roman"/>
          <w:b/>
          <w:bCs/>
          <w:sz w:val="28"/>
          <w:szCs w:val="28"/>
          <w:lang w:val="uk-UA"/>
        </w:rPr>
        <w:t>59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звітів про виконання договорів на закупівлю товарів, робіт та послуг;</w:t>
      </w:r>
    </w:p>
    <w:p w:rsidR="00151B71" w:rsidRPr="00151B71" w:rsidRDefault="00151B71" w:rsidP="00A66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F2FC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32 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переліки </w:t>
      </w:r>
      <w:proofErr w:type="spellStart"/>
      <w:r w:rsidRPr="00151B71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на розгляд Економічної ради ВК ВМР.</w:t>
      </w:r>
    </w:p>
    <w:p w:rsidR="00151B71" w:rsidRPr="00151B71" w:rsidRDefault="00151B71" w:rsidP="00151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Під час проведення </w:t>
      </w:r>
      <w:proofErr w:type="spellStart"/>
      <w:r w:rsidRPr="00151B71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надавалися відповіді на вимоги, скарги та запитання від учасників. </w:t>
      </w:r>
    </w:p>
    <w:p w:rsidR="00151B71" w:rsidRPr="00151B71" w:rsidRDefault="00151B71" w:rsidP="001B1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1F9F">
        <w:rPr>
          <w:rFonts w:ascii="Times New Roman" w:hAnsi="Times New Roman" w:cs="Times New Roman"/>
          <w:sz w:val="28"/>
          <w:szCs w:val="28"/>
          <w:lang w:val="uk-UA"/>
        </w:rPr>
        <w:t>У звітному періоді п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>роведено</w:t>
      </w:r>
      <w:r w:rsidRPr="00DF2FC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B1F9F" w:rsidRPr="00DF2FC2">
        <w:rPr>
          <w:rFonts w:ascii="Times New Roman" w:hAnsi="Times New Roman" w:cs="Times New Roman"/>
          <w:b/>
          <w:bCs/>
          <w:sz w:val="28"/>
          <w:szCs w:val="28"/>
          <w:lang w:val="uk-UA"/>
        </w:rPr>
        <w:t>184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1B71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товарів, робіт та послуг , в тому числі: </w:t>
      </w:r>
      <w:r w:rsidRPr="00DF2FC2">
        <w:rPr>
          <w:rFonts w:ascii="Times New Roman" w:hAnsi="Times New Roman" w:cs="Times New Roman"/>
          <w:b/>
          <w:bCs/>
          <w:sz w:val="28"/>
          <w:szCs w:val="28"/>
          <w:lang w:val="uk-UA"/>
        </w:rPr>
        <w:t>24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відкритих торгів з особливостями та </w:t>
      </w:r>
      <w:r w:rsidRPr="00DF2FC2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спрощених закупівлі та відповідно до кожної проведеної закупівлі план закупівлі та протокол.</w:t>
      </w:r>
    </w:p>
    <w:p w:rsidR="00151B71" w:rsidRPr="00151B71" w:rsidRDefault="00151B71" w:rsidP="001B1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На обліку Департаменту перебуває </w:t>
      </w:r>
      <w:r w:rsidRPr="00DF2FC2">
        <w:rPr>
          <w:rFonts w:ascii="Times New Roman" w:hAnsi="Times New Roman" w:cs="Times New Roman"/>
          <w:b/>
          <w:bCs/>
          <w:sz w:val="28"/>
          <w:szCs w:val="28"/>
          <w:lang w:val="uk-UA"/>
        </w:rPr>
        <w:t>92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договор</w:t>
      </w:r>
      <w:r w:rsidR="001B1F9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оренди комунального майна</w:t>
      </w:r>
      <w:r w:rsidR="001B1F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в яких </w:t>
      </w:r>
      <w:r w:rsidR="001B1F9F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 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виступає стороною орендодавця, та в </w:t>
      </w:r>
      <w:r w:rsidRPr="00DF2FC2">
        <w:rPr>
          <w:rFonts w:ascii="Times New Roman" w:hAnsi="Times New Roman" w:cs="Times New Roman"/>
          <w:b/>
          <w:bCs/>
          <w:sz w:val="28"/>
          <w:szCs w:val="28"/>
          <w:lang w:val="uk-UA"/>
        </w:rPr>
        <w:t>15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договорах</w:t>
      </w:r>
      <w:r w:rsidR="001B1F9F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балансоутримувачем. Постійно проводиться роз’яснювальна та консультаційна робота з орендарями (надання відповідей на звернення орендарів) та балансоутримувачами.</w:t>
      </w:r>
    </w:p>
    <w:p w:rsidR="00151B71" w:rsidRPr="00151B71" w:rsidRDefault="00151B71" w:rsidP="00151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проект рішення </w:t>
      </w:r>
      <w:proofErr w:type="spellStart"/>
      <w:r w:rsidRPr="00151B71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затвердження Порядку виконання контрольних функцій у сфері оренди комунального майна» та аналіз регуляторного впливу до нього. Порядком  встановлюється механізм організації та здійснення контролю за виконанням умов договорів оренди та за використанням орендованого комунального майна </w:t>
      </w:r>
      <w:proofErr w:type="spellStart"/>
      <w:r w:rsidRPr="00151B71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громади.</w:t>
      </w:r>
    </w:p>
    <w:p w:rsidR="00151B71" w:rsidRPr="00151B71" w:rsidRDefault="00151B71" w:rsidP="00151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B71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Створено в </w:t>
      </w:r>
      <w:r w:rsidR="001B1F9F">
        <w:rPr>
          <w:rFonts w:ascii="Times New Roman" w:hAnsi="Times New Roman" w:cs="Times New Roman"/>
          <w:sz w:val="28"/>
          <w:szCs w:val="28"/>
          <w:lang w:val="uk-UA"/>
        </w:rPr>
        <w:t>СЕД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ДОК ПРОФ реєстр діючих договорів оренди комунального майна </w:t>
      </w:r>
      <w:proofErr w:type="spellStart"/>
      <w:r w:rsidRPr="00151B7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B1F9F">
        <w:rPr>
          <w:rFonts w:ascii="Times New Roman" w:hAnsi="Times New Roman" w:cs="Times New Roman"/>
          <w:sz w:val="28"/>
          <w:szCs w:val="28"/>
          <w:lang w:val="uk-UA"/>
        </w:rPr>
        <w:t>араської</w:t>
      </w:r>
      <w:proofErr w:type="spellEnd"/>
      <w:r w:rsidR="001B1F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МТГ – </w:t>
      </w:r>
      <w:proofErr w:type="spellStart"/>
      <w:r w:rsidRPr="00151B71">
        <w:rPr>
          <w:rFonts w:ascii="Times New Roman" w:hAnsi="Times New Roman" w:cs="Times New Roman"/>
          <w:sz w:val="28"/>
          <w:szCs w:val="28"/>
          <w:lang w:val="uk-UA"/>
        </w:rPr>
        <w:t>внесено</w:t>
      </w:r>
      <w:proofErr w:type="spellEnd"/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FC2">
        <w:rPr>
          <w:rFonts w:ascii="Times New Roman" w:hAnsi="Times New Roman" w:cs="Times New Roman"/>
          <w:b/>
          <w:bCs/>
          <w:sz w:val="28"/>
          <w:szCs w:val="28"/>
          <w:lang w:val="uk-UA"/>
        </w:rPr>
        <w:t>151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договір, та архів розірваних договорів оренди </w:t>
      </w:r>
      <w:proofErr w:type="spellStart"/>
      <w:r w:rsidRPr="00151B7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B1F9F">
        <w:rPr>
          <w:rFonts w:ascii="Times New Roman" w:hAnsi="Times New Roman" w:cs="Times New Roman"/>
          <w:sz w:val="28"/>
          <w:szCs w:val="28"/>
          <w:lang w:val="uk-UA"/>
        </w:rPr>
        <w:t>араської</w:t>
      </w:r>
      <w:proofErr w:type="spellEnd"/>
      <w:r w:rsidR="001B1F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МТГ- </w:t>
      </w:r>
      <w:proofErr w:type="spellStart"/>
      <w:r w:rsidRPr="00151B71">
        <w:rPr>
          <w:rFonts w:ascii="Times New Roman" w:hAnsi="Times New Roman" w:cs="Times New Roman"/>
          <w:sz w:val="28"/>
          <w:szCs w:val="28"/>
          <w:lang w:val="uk-UA"/>
        </w:rPr>
        <w:t>внесено</w:t>
      </w:r>
      <w:proofErr w:type="spellEnd"/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FC2">
        <w:rPr>
          <w:rFonts w:ascii="Times New Roman" w:hAnsi="Times New Roman" w:cs="Times New Roman"/>
          <w:b/>
          <w:bCs/>
          <w:sz w:val="28"/>
          <w:szCs w:val="28"/>
          <w:lang w:val="uk-UA"/>
        </w:rPr>
        <w:t>32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договори, реєстр періодично оновлюється. </w:t>
      </w:r>
    </w:p>
    <w:p w:rsidR="00151B71" w:rsidRPr="00151B71" w:rsidRDefault="00151B71" w:rsidP="001B1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Оприлюднено на Єдиному веб-порталі виконання публічних коштів Є-Дата – </w:t>
      </w:r>
      <w:r w:rsidRPr="00DF2FC2">
        <w:rPr>
          <w:rFonts w:ascii="Times New Roman" w:hAnsi="Times New Roman" w:cs="Times New Roman"/>
          <w:b/>
          <w:bCs/>
          <w:sz w:val="28"/>
          <w:szCs w:val="28"/>
          <w:lang w:val="uk-UA"/>
        </w:rPr>
        <w:t>184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договори та </w:t>
      </w:r>
      <w:r w:rsidRPr="00DF2FC2">
        <w:rPr>
          <w:rFonts w:ascii="Times New Roman" w:hAnsi="Times New Roman" w:cs="Times New Roman"/>
          <w:b/>
          <w:bCs/>
          <w:sz w:val="28"/>
          <w:szCs w:val="28"/>
          <w:lang w:val="uk-UA"/>
        </w:rPr>
        <w:t>87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додаткових угод до договорів.</w:t>
      </w:r>
    </w:p>
    <w:p w:rsidR="00151B71" w:rsidRPr="00151B71" w:rsidRDefault="00151B71" w:rsidP="00151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В системі ДІЯ відкриті дані оприлюднено </w:t>
      </w:r>
      <w:r w:rsidRPr="00DF2FC2">
        <w:rPr>
          <w:rFonts w:ascii="Times New Roman" w:hAnsi="Times New Roman" w:cs="Times New Roman"/>
          <w:b/>
          <w:bCs/>
          <w:sz w:val="28"/>
          <w:szCs w:val="28"/>
          <w:lang w:val="uk-UA"/>
        </w:rPr>
        <w:t>109</w:t>
      </w:r>
      <w:r w:rsidRPr="00151B71">
        <w:rPr>
          <w:rFonts w:ascii="Times New Roman" w:hAnsi="Times New Roman" w:cs="Times New Roman"/>
          <w:sz w:val="28"/>
          <w:szCs w:val="28"/>
          <w:lang w:val="uk-UA"/>
        </w:rPr>
        <w:t xml:space="preserve"> ресурсів.</w:t>
      </w:r>
    </w:p>
    <w:p w:rsidR="00151B71" w:rsidRDefault="00151B71" w:rsidP="00DA16EF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uk-UA" w:eastAsia="uk-UA"/>
        </w:rPr>
      </w:pPr>
    </w:p>
    <w:p w:rsidR="000B51D7" w:rsidRDefault="00967F0A" w:rsidP="00620920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uk-UA"/>
        </w:rPr>
        <w:t>7</w:t>
      </w:r>
      <w:r w:rsidR="00620920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. </w:t>
      </w:r>
      <w:r w:rsidR="000B51D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uk-UA"/>
        </w:rPr>
        <w:t>Інформація</w:t>
      </w:r>
      <w:r w:rsidR="00620920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про роботу відділу бухгалтерського </w:t>
      </w: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обліку </w:t>
      </w:r>
    </w:p>
    <w:p w:rsidR="006950EF" w:rsidRDefault="00967F0A" w:rsidP="00620920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та </w:t>
      </w:r>
      <w:r w:rsidR="00620920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uk-UA"/>
        </w:rPr>
        <w:t>звітності</w:t>
      </w:r>
    </w:p>
    <w:p w:rsidR="00D51AC0" w:rsidRPr="00620920" w:rsidRDefault="00D51AC0" w:rsidP="00620920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93154E" w:rsidRPr="0093154E" w:rsidRDefault="0093154E" w:rsidP="009315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Відділ забезпечує ведення   бухгалтерського  обліку  фінансово-господарської діяльності 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епартаменту </w:t>
      </w: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ЖКГМБ ВК ВМР   з урахуванням </w:t>
      </w: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особливостей діяльності органів місцевого самоврядування та складення звітності.</w:t>
      </w:r>
    </w:p>
    <w:p w:rsidR="0093154E" w:rsidRPr="0093154E" w:rsidRDefault="0093154E" w:rsidP="009315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У 2023 році ДЖКГМБ ВК ВМР  в УДКСУ у м. </w:t>
      </w:r>
      <w:proofErr w:type="spellStart"/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>Вараші</w:t>
      </w:r>
      <w:proofErr w:type="spellEnd"/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відкрито </w:t>
      </w:r>
      <w:r w:rsidRPr="00DF2FC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83</w:t>
      </w: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реєстраційних та  особових рахунків загального та спеціального фондів для ведення розрахункових операцій.  Також ведеться контроль за відображенням на рахунках усіх операцій. </w:t>
      </w:r>
    </w:p>
    <w:p w:rsidR="0093154E" w:rsidRPr="0093154E" w:rsidRDefault="0093154E" w:rsidP="0093154E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Відділ забезпечував дотримання бюджетного законодавства при взятті бюджетних зобов’язань, здійсненні платежів відповідно до взятих бюджетних фінансових зобов’язань. За 2023 рік для здійснення </w:t>
      </w:r>
      <w:proofErr w:type="spellStart"/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>проплат</w:t>
      </w:r>
      <w:proofErr w:type="spellEnd"/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отримані товари, спожиті послуги та виконані роботи  в казначейство подано:</w:t>
      </w:r>
    </w:p>
    <w:p w:rsidR="0093154E" w:rsidRPr="0093154E" w:rsidRDefault="0093154E" w:rsidP="0093154E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бюджетних зобов’язань – </w:t>
      </w:r>
      <w:r w:rsidRPr="00DF2FC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181</w:t>
      </w: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3154E" w:rsidRPr="0093154E" w:rsidRDefault="0093154E" w:rsidP="0093154E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бюджетних фінансових зобов’язань – </w:t>
      </w:r>
      <w:r w:rsidRPr="00DF2FC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184</w:t>
      </w: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3154E" w:rsidRPr="0093154E" w:rsidRDefault="0093154E" w:rsidP="0093154E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платіжних інструкцій – </w:t>
      </w:r>
      <w:r w:rsidRPr="00DF2FC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601</w:t>
      </w: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3154E" w:rsidRPr="0093154E" w:rsidRDefault="0093154E" w:rsidP="0093154E">
      <w:pPr>
        <w:numPr>
          <w:ilvl w:val="0"/>
          <w:numId w:val="23"/>
        </w:numPr>
        <w:spacing w:after="0"/>
        <w:ind w:left="0" w:firstLine="55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розподілів виділених </w:t>
      </w:r>
      <w:proofErr w:type="spellStart"/>
      <w:r w:rsidRPr="0093154E">
        <w:rPr>
          <w:rFonts w:ascii="Times New Roman" w:eastAsia="Calibri" w:hAnsi="Times New Roman" w:cs="Times New Roman"/>
          <w:sz w:val="28"/>
          <w:szCs w:val="28"/>
        </w:rPr>
        <w:t>бюджетних</w:t>
      </w:r>
      <w:proofErr w:type="spellEnd"/>
      <w:r w:rsidRPr="00931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54E">
        <w:rPr>
          <w:rFonts w:ascii="Times New Roman" w:eastAsia="Calibri" w:hAnsi="Times New Roman" w:cs="Times New Roman"/>
          <w:sz w:val="28"/>
          <w:szCs w:val="28"/>
        </w:rPr>
        <w:t>асигнувань</w:t>
      </w:r>
      <w:proofErr w:type="spellEnd"/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одержувачів – </w:t>
      </w:r>
      <w:r w:rsidRPr="00DF2FC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170</w:t>
      </w: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3154E" w:rsidRPr="0093154E" w:rsidRDefault="0093154E" w:rsidP="0093154E">
      <w:pPr>
        <w:numPr>
          <w:ilvl w:val="0"/>
          <w:numId w:val="23"/>
        </w:numPr>
        <w:spacing w:after="0"/>
        <w:ind w:left="0" w:firstLine="55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154E">
        <w:rPr>
          <w:rFonts w:ascii="Times New Roman" w:eastAsia="Calibri" w:hAnsi="Times New Roman" w:cs="Times New Roman"/>
          <w:sz w:val="28"/>
          <w:szCs w:val="28"/>
        </w:rPr>
        <w:t>довідок</w:t>
      </w:r>
      <w:proofErr w:type="spellEnd"/>
      <w:r w:rsidRPr="0093154E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93154E">
        <w:rPr>
          <w:rFonts w:ascii="Times New Roman" w:eastAsia="Calibri" w:hAnsi="Times New Roman" w:cs="Times New Roman"/>
          <w:sz w:val="28"/>
          <w:szCs w:val="28"/>
        </w:rPr>
        <w:t>зміни</w:t>
      </w:r>
      <w:proofErr w:type="spellEnd"/>
      <w:r w:rsidRPr="0093154E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93154E">
        <w:rPr>
          <w:rFonts w:ascii="Times New Roman" w:eastAsia="Calibri" w:hAnsi="Times New Roman" w:cs="Times New Roman"/>
          <w:sz w:val="28"/>
          <w:szCs w:val="28"/>
        </w:rPr>
        <w:t>кошторису</w:t>
      </w:r>
      <w:proofErr w:type="spellEnd"/>
      <w:r w:rsidRPr="0093154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3154E">
        <w:rPr>
          <w:rFonts w:ascii="Times New Roman" w:eastAsia="Calibri" w:hAnsi="Times New Roman" w:cs="Times New Roman"/>
          <w:sz w:val="28"/>
          <w:szCs w:val="28"/>
        </w:rPr>
        <w:t>реєстрів</w:t>
      </w:r>
      <w:proofErr w:type="spellEnd"/>
      <w:r w:rsidRPr="00931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54E">
        <w:rPr>
          <w:rFonts w:ascii="Times New Roman" w:eastAsia="Calibri" w:hAnsi="Times New Roman" w:cs="Times New Roman"/>
          <w:sz w:val="28"/>
          <w:szCs w:val="28"/>
        </w:rPr>
        <w:t>змін</w:t>
      </w:r>
      <w:proofErr w:type="spellEnd"/>
      <w:r w:rsidRPr="0093154E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плану</w:t>
      </w:r>
      <w:r w:rsidRPr="00931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54E">
        <w:rPr>
          <w:rFonts w:ascii="Times New Roman" w:eastAsia="Calibri" w:hAnsi="Times New Roman" w:cs="Times New Roman"/>
          <w:sz w:val="28"/>
          <w:szCs w:val="28"/>
        </w:rPr>
        <w:t>асигнувань</w:t>
      </w:r>
      <w:proofErr w:type="spellEnd"/>
      <w:r w:rsidRPr="0093154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DF2FC2">
        <w:rPr>
          <w:rFonts w:ascii="Times New Roman" w:eastAsia="Calibri" w:hAnsi="Times New Roman" w:cs="Times New Roman"/>
          <w:b/>
          <w:bCs/>
          <w:sz w:val="28"/>
          <w:szCs w:val="28"/>
        </w:rPr>
        <w:t>149</w:t>
      </w:r>
      <w:r w:rsidRPr="009315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154E" w:rsidRPr="0093154E" w:rsidRDefault="0093154E" w:rsidP="009315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54E">
        <w:rPr>
          <w:rFonts w:ascii="Times New Roman" w:eastAsia="Calibri" w:hAnsi="Times New Roman" w:cs="Times New Roman"/>
          <w:sz w:val="28"/>
          <w:szCs w:val="28"/>
        </w:rPr>
        <w:t xml:space="preserve">        У 2023 </w:t>
      </w:r>
      <w:proofErr w:type="spellStart"/>
      <w:r w:rsidRPr="0093154E">
        <w:rPr>
          <w:rFonts w:ascii="Times New Roman" w:eastAsia="Calibri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154E">
        <w:rPr>
          <w:rFonts w:ascii="Times New Roman" w:eastAsia="Calibri" w:hAnsi="Times New Roman" w:cs="Times New Roman"/>
          <w:sz w:val="28"/>
          <w:szCs w:val="28"/>
        </w:rPr>
        <w:t>кошти</w:t>
      </w:r>
      <w:proofErr w:type="spellEnd"/>
      <w:r w:rsidRPr="0093154E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ДЖКГМБ ВК ВМР  </w:t>
      </w:r>
      <w:r w:rsidRPr="00931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54E">
        <w:rPr>
          <w:rFonts w:ascii="Times New Roman" w:eastAsia="Calibri" w:hAnsi="Times New Roman" w:cs="Times New Roman"/>
          <w:sz w:val="28"/>
          <w:szCs w:val="28"/>
        </w:rPr>
        <w:t>були</w:t>
      </w:r>
      <w:proofErr w:type="spellEnd"/>
      <w:r w:rsidRPr="00931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54E">
        <w:rPr>
          <w:rFonts w:ascii="Times New Roman" w:eastAsia="Calibri" w:hAnsi="Times New Roman" w:cs="Times New Roman"/>
          <w:sz w:val="28"/>
          <w:szCs w:val="28"/>
        </w:rPr>
        <w:t>виділені</w:t>
      </w:r>
      <w:proofErr w:type="spellEnd"/>
      <w:r w:rsidRPr="0093154E">
        <w:rPr>
          <w:rFonts w:ascii="Times New Roman" w:eastAsia="Calibri" w:hAnsi="Times New Roman" w:cs="Times New Roman"/>
          <w:sz w:val="28"/>
          <w:szCs w:val="28"/>
        </w:rPr>
        <w:t xml:space="preserve"> по 26 </w:t>
      </w:r>
      <w:proofErr w:type="spellStart"/>
      <w:r w:rsidRPr="0093154E">
        <w:rPr>
          <w:rFonts w:ascii="Times New Roman" w:eastAsia="Calibri" w:hAnsi="Times New Roman" w:cs="Times New Roman"/>
          <w:sz w:val="28"/>
          <w:szCs w:val="28"/>
        </w:rPr>
        <w:t>бюджетних</w:t>
      </w:r>
      <w:proofErr w:type="spellEnd"/>
      <w:r w:rsidRPr="00931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54E">
        <w:rPr>
          <w:rFonts w:ascii="Times New Roman" w:eastAsia="Calibri" w:hAnsi="Times New Roman" w:cs="Times New Roman"/>
          <w:sz w:val="28"/>
          <w:szCs w:val="28"/>
        </w:rPr>
        <w:t>програмах</w:t>
      </w:r>
      <w:proofErr w:type="spellEnd"/>
      <w:r w:rsidRPr="0093154E">
        <w:rPr>
          <w:rFonts w:ascii="Times New Roman" w:eastAsia="Calibri" w:hAnsi="Times New Roman" w:cs="Times New Roman"/>
          <w:sz w:val="28"/>
          <w:szCs w:val="28"/>
        </w:rPr>
        <w:t xml:space="preserve">, по  25 з </w:t>
      </w:r>
      <w:proofErr w:type="spellStart"/>
      <w:r w:rsidRPr="0093154E">
        <w:rPr>
          <w:rFonts w:ascii="Times New Roman" w:eastAsia="Calibri" w:hAnsi="Times New Roman" w:cs="Times New Roman"/>
          <w:sz w:val="28"/>
          <w:szCs w:val="28"/>
        </w:rPr>
        <w:t>яких</w:t>
      </w:r>
      <w:proofErr w:type="spellEnd"/>
      <w:r w:rsidRPr="00931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54E">
        <w:rPr>
          <w:rFonts w:ascii="Times New Roman" w:eastAsia="Calibri" w:hAnsi="Times New Roman" w:cs="Times New Roman"/>
          <w:sz w:val="28"/>
          <w:szCs w:val="28"/>
        </w:rPr>
        <w:t>були</w:t>
      </w:r>
      <w:proofErr w:type="spellEnd"/>
      <w:r w:rsidRPr="00931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54E">
        <w:rPr>
          <w:rFonts w:ascii="Times New Roman" w:eastAsia="Calibri" w:hAnsi="Times New Roman" w:cs="Times New Roman"/>
          <w:sz w:val="28"/>
          <w:szCs w:val="28"/>
        </w:rPr>
        <w:t>складені</w:t>
      </w:r>
      <w:proofErr w:type="spellEnd"/>
      <w:r w:rsidRPr="0093154E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93154E">
        <w:rPr>
          <w:rFonts w:ascii="Times New Roman" w:eastAsia="Calibri" w:hAnsi="Times New Roman" w:cs="Times New Roman"/>
          <w:sz w:val="28"/>
          <w:szCs w:val="28"/>
        </w:rPr>
        <w:t>затверджені</w:t>
      </w:r>
      <w:proofErr w:type="spellEnd"/>
      <w:r w:rsidRPr="00931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54E">
        <w:rPr>
          <w:rFonts w:ascii="Times New Roman" w:eastAsia="Calibri" w:hAnsi="Times New Roman" w:cs="Times New Roman"/>
          <w:sz w:val="28"/>
          <w:szCs w:val="28"/>
        </w:rPr>
        <w:t>паспорти</w:t>
      </w:r>
      <w:proofErr w:type="spellEnd"/>
      <w:r w:rsidRPr="00931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54E">
        <w:rPr>
          <w:rFonts w:ascii="Times New Roman" w:eastAsia="Calibri" w:hAnsi="Times New Roman" w:cs="Times New Roman"/>
          <w:sz w:val="28"/>
          <w:szCs w:val="28"/>
        </w:rPr>
        <w:t>бюджетних</w:t>
      </w:r>
      <w:proofErr w:type="spellEnd"/>
      <w:r w:rsidRPr="00931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54E">
        <w:rPr>
          <w:rFonts w:ascii="Times New Roman" w:eastAsia="Calibri" w:hAnsi="Times New Roman" w:cs="Times New Roman"/>
          <w:sz w:val="28"/>
          <w:szCs w:val="28"/>
        </w:rPr>
        <w:t>програм</w:t>
      </w:r>
      <w:proofErr w:type="spellEnd"/>
      <w:r w:rsidRPr="0093154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3154E">
        <w:rPr>
          <w:rFonts w:ascii="Times New Roman" w:eastAsia="Calibri" w:hAnsi="Times New Roman" w:cs="Times New Roman"/>
          <w:sz w:val="28"/>
          <w:szCs w:val="28"/>
        </w:rPr>
        <w:t>зміни</w:t>
      </w:r>
      <w:proofErr w:type="spellEnd"/>
      <w:r w:rsidRPr="0093154E">
        <w:rPr>
          <w:rFonts w:ascii="Times New Roman" w:eastAsia="Calibri" w:hAnsi="Times New Roman" w:cs="Times New Roman"/>
          <w:sz w:val="28"/>
          <w:szCs w:val="28"/>
        </w:rPr>
        <w:t xml:space="preserve"> до них.</w:t>
      </w:r>
    </w:p>
    <w:p w:rsidR="0093154E" w:rsidRPr="0093154E" w:rsidRDefault="0093154E" w:rsidP="009315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Головного розпорядника бюджетних коштів - ДЖКГМБ ВК ВМР  </w:t>
      </w:r>
      <w:r w:rsidRPr="00931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2023 рік профінансовано з бюджету </w:t>
      </w:r>
      <w:proofErr w:type="spellStart"/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>Вараської</w:t>
      </w:r>
      <w:proofErr w:type="spellEnd"/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територіальної громади на проведення оплати:</w:t>
      </w:r>
    </w:p>
    <w:p w:rsidR="0093154E" w:rsidRPr="0093154E" w:rsidRDefault="0093154E" w:rsidP="0093154E">
      <w:pPr>
        <w:numPr>
          <w:ilvl w:val="0"/>
          <w:numId w:val="23"/>
        </w:numPr>
        <w:spacing w:after="0"/>
        <w:ind w:left="0" w:firstLine="55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</w:t>
      </w:r>
      <w:r w:rsidRPr="0093154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загальним фондом</w:t>
      </w: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суму – </w:t>
      </w:r>
      <w:r w:rsidRPr="0093154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39 224 947,39</w:t>
      </w: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гривень (видатки загального фонду, які спрямувались на утримання апарату Департаменту (зарплата, нарахування на заробітну плату,  відрядження, комунальні послуги, телекомунікаційні послуги, послуги адміністрування та інші поточні видатки, ремонти);</w:t>
      </w:r>
    </w:p>
    <w:p w:rsidR="0093154E" w:rsidRPr="0093154E" w:rsidRDefault="0093154E" w:rsidP="0093154E">
      <w:pPr>
        <w:numPr>
          <w:ilvl w:val="0"/>
          <w:numId w:val="23"/>
        </w:numPr>
        <w:spacing w:after="0"/>
        <w:ind w:left="0" w:firstLine="55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</w:t>
      </w:r>
      <w:r w:rsidRPr="0093154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спеціальним фондом</w:t>
      </w: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суму –  </w:t>
      </w:r>
      <w:r w:rsidRPr="0093154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50 101 027,09</w:t>
      </w: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гривень  (видатки спеціального фонду, які спрямувались на капітальні ремонти житлового фонду (приміщень), інших об’єктів; капітальне будівництво (придбання) інших об’єктів; реконструкцію та реставрацію інших об’єктів).</w:t>
      </w:r>
    </w:p>
    <w:p w:rsidR="0093154E" w:rsidRPr="0093154E" w:rsidRDefault="0093154E" w:rsidP="0093154E">
      <w:pPr>
        <w:shd w:val="clear" w:color="auto" w:fill="FFFFFF"/>
        <w:spacing w:before="2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5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93154E">
        <w:rPr>
          <w:rFonts w:ascii="Times New Roman" w:eastAsia="Times New Roman" w:hAnsi="Times New Roman" w:cs="Times New Roman"/>
          <w:sz w:val="28"/>
          <w:szCs w:val="28"/>
        </w:rPr>
        <w:t xml:space="preserve">У 2023 </w:t>
      </w:r>
      <w:proofErr w:type="spellStart"/>
      <w:r w:rsidRPr="0093154E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Pr="009315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154E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93154E">
        <w:rPr>
          <w:rFonts w:ascii="Times New Roman" w:eastAsia="Times New Roman" w:hAnsi="Times New Roman" w:cs="Times New Roman"/>
          <w:sz w:val="28"/>
          <w:szCs w:val="28"/>
        </w:rPr>
        <w:t xml:space="preserve"> залучено до </w:t>
      </w:r>
      <w:proofErr w:type="spellStart"/>
      <w:r w:rsidRPr="0093154E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9315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154E">
        <w:rPr>
          <w:rFonts w:ascii="Times New Roman" w:eastAsia="Times New Roman" w:hAnsi="Times New Roman" w:cs="Times New Roman"/>
          <w:sz w:val="28"/>
          <w:szCs w:val="28"/>
        </w:rPr>
        <w:t>бюджетних</w:t>
      </w:r>
      <w:proofErr w:type="spellEnd"/>
      <w:r w:rsidRPr="009315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154E">
        <w:rPr>
          <w:rFonts w:ascii="Times New Roman" w:eastAsia="Times New Roman" w:hAnsi="Times New Roman" w:cs="Times New Roman"/>
          <w:sz w:val="28"/>
          <w:szCs w:val="28"/>
        </w:rPr>
        <w:t>програм</w:t>
      </w:r>
      <w:proofErr w:type="spellEnd"/>
      <w:r w:rsidRPr="0093154E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93154E">
        <w:rPr>
          <w:rFonts w:ascii="Times New Roman" w:eastAsia="Times New Roman" w:hAnsi="Times New Roman" w:cs="Times New Roman"/>
          <w:sz w:val="28"/>
          <w:szCs w:val="28"/>
        </w:rPr>
        <w:t>включенно</w:t>
      </w:r>
      <w:proofErr w:type="spellEnd"/>
      <w:r w:rsidRPr="0093154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93154E"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 w:rsidRPr="009315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15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розпорядників і одержувачів коштів місцевого бюджету</w:t>
      </w:r>
      <w:r w:rsidRPr="009315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3154E">
        <w:rPr>
          <w:rFonts w:ascii="Times New Roman" w:eastAsia="Times New Roman" w:hAnsi="Times New Roman" w:cs="Times New Roman"/>
          <w:sz w:val="28"/>
          <w:szCs w:val="28"/>
          <w:lang w:val="uk-UA"/>
        </w:rPr>
        <w:t>ДЖКГМБ ВК ВМР</w:t>
      </w:r>
      <w:r w:rsidRPr="009315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154E"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  <w:r w:rsidRPr="0093154E">
        <w:rPr>
          <w:rFonts w:ascii="Times New Roman" w:eastAsia="Times New Roman" w:hAnsi="Times New Roman" w:cs="Times New Roman"/>
          <w:sz w:val="28"/>
          <w:szCs w:val="28"/>
        </w:rPr>
        <w:t xml:space="preserve"> установи, </w:t>
      </w:r>
      <w:proofErr w:type="spellStart"/>
      <w:r w:rsidRPr="0093154E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proofErr w:type="spellEnd"/>
      <w:r w:rsidRPr="0093154E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Pr="009315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профінансовано їх з </w:t>
      </w:r>
      <w:proofErr w:type="spellStart"/>
      <w:r w:rsidRPr="0093154E">
        <w:rPr>
          <w:rFonts w:ascii="Times New Roman" w:eastAsia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9315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територіальної громади </w:t>
      </w:r>
      <w:r w:rsidRPr="0093154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Pr="0093154E"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 w:rsidRPr="0093154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3154E" w:rsidRPr="0093154E" w:rsidRDefault="0093154E" w:rsidP="0093154E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93154E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uk-UA"/>
        </w:rPr>
        <w:t xml:space="preserve">Комунальне підприємство «Управляюча </w:t>
      </w:r>
      <w:proofErr w:type="spellStart"/>
      <w:r w:rsidRPr="0093154E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uk-UA"/>
        </w:rPr>
        <w:t>компанія»ЖКС</w:t>
      </w:r>
      <w:proofErr w:type="spellEnd"/>
      <w:r w:rsidRPr="0093154E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uk-UA"/>
        </w:rPr>
        <w:t>» ВМР</w:t>
      </w:r>
      <w:r w:rsidRPr="0093154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- </w:t>
      </w: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спеціальним фондом на суму –  5 595 000,00 гривень; </w:t>
      </w:r>
    </w:p>
    <w:p w:rsidR="0093154E" w:rsidRPr="0093154E" w:rsidRDefault="0093154E" w:rsidP="0093154E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93154E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uk-UA"/>
        </w:rPr>
        <w:t>Комунальне підприємство «Благоустрій» ВМР</w:t>
      </w:r>
      <w:r w:rsidRPr="0093154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- </w:t>
      </w: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>за загальним фондом на суму – 67 822 435,43 гривень</w:t>
      </w:r>
      <w:r w:rsidRPr="0093154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>за спеціальним фондом на суму –  9 134 240,00 гривень;</w:t>
      </w:r>
    </w:p>
    <w:p w:rsidR="0093154E" w:rsidRPr="0093154E" w:rsidRDefault="0093154E" w:rsidP="0093154E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93154E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uk-UA"/>
        </w:rPr>
        <w:lastRenderedPageBreak/>
        <w:t>Комунальне підприємство «</w:t>
      </w:r>
      <w:proofErr w:type="spellStart"/>
      <w:r w:rsidRPr="0093154E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uk-UA"/>
        </w:rPr>
        <w:t>Вараштепловодоканал</w:t>
      </w:r>
      <w:proofErr w:type="spellEnd"/>
      <w:r w:rsidRPr="0093154E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uk-UA"/>
        </w:rPr>
        <w:t>» ВМР</w:t>
      </w:r>
      <w:r w:rsidRPr="0093154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- </w:t>
      </w: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>за загальним фондом на суму – 22 247 384,98 гривень</w:t>
      </w:r>
      <w:r w:rsidRPr="0093154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>за спеціальним фондом на суму –  641 007,00 гривень;</w:t>
      </w:r>
    </w:p>
    <w:p w:rsidR="0093154E" w:rsidRPr="0093154E" w:rsidRDefault="0093154E" w:rsidP="0093154E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93154E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uk-UA"/>
        </w:rPr>
        <w:t>Комунальне підприємство «Перспектива» ВМР</w:t>
      </w:r>
      <w:r w:rsidRPr="0093154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- </w:t>
      </w: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>за загальним фондом на суму – 100 000,00 гривень</w:t>
      </w:r>
      <w:r w:rsidRPr="0093154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;</w:t>
      </w:r>
    </w:p>
    <w:p w:rsidR="0093154E" w:rsidRPr="0093154E" w:rsidRDefault="0093154E" w:rsidP="0093154E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93154E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uk-UA"/>
        </w:rPr>
        <w:t>Комунальне підприємство «Міські електричні мережі»</w:t>
      </w:r>
      <w:r w:rsidRPr="0093154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- </w:t>
      </w: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>за загальним фондом на суму – 1 712 596,10 гривень</w:t>
      </w:r>
      <w:r w:rsidRPr="0093154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спеціальним фондом на суму –  118 324,00 гривень;  </w:t>
      </w:r>
    </w:p>
    <w:p w:rsidR="0093154E" w:rsidRPr="0093154E" w:rsidRDefault="0093154E" w:rsidP="0093154E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93154E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uk-UA"/>
        </w:rPr>
        <w:t xml:space="preserve">Комунальне підприємство «Бюро технічної інвентаризації» міста </w:t>
      </w:r>
      <w:proofErr w:type="spellStart"/>
      <w:r w:rsidRPr="0093154E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uk-UA"/>
        </w:rPr>
        <w:t>Вараш</w:t>
      </w:r>
      <w:proofErr w:type="spellEnd"/>
      <w:r w:rsidRPr="0093154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>за загальним фондом на суму – 82 542,75 гривень</w:t>
      </w:r>
      <w:r w:rsidRPr="0093154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;</w:t>
      </w:r>
    </w:p>
    <w:p w:rsidR="0093154E" w:rsidRPr="0093154E" w:rsidRDefault="0093154E" w:rsidP="0093154E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3154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ОСББ</w:t>
      </w:r>
      <w:r w:rsidRPr="0093154E">
        <w:rPr>
          <w:rFonts w:ascii="Calibri" w:eastAsia="Calibri" w:hAnsi="Calibri" w:cs="Times New Roman"/>
          <w:sz w:val="28"/>
          <w:szCs w:val="28"/>
          <w:lang w:val="uk-UA"/>
        </w:rPr>
        <w:t xml:space="preserve"> - </w:t>
      </w: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>за спеціальним фондом на суму –  3 883 991,60 гривень</w:t>
      </w:r>
      <w:r w:rsidRPr="0093154E">
        <w:rPr>
          <w:rFonts w:ascii="Calibri" w:eastAsia="Calibri" w:hAnsi="Calibri" w:cs="Times New Roman"/>
          <w:sz w:val="28"/>
          <w:szCs w:val="28"/>
          <w:lang w:val="uk-UA"/>
        </w:rPr>
        <w:t>.</w:t>
      </w:r>
    </w:p>
    <w:p w:rsidR="0093154E" w:rsidRPr="0093154E" w:rsidRDefault="0093154E" w:rsidP="0093154E">
      <w:pPr>
        <w:spacing w:after="0"/>
        <w:ind w:firstLine="435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Всього за 2023 рік  головного розпорядника бюджетних коштів - ДЖКГМБ ВК ВМР  </w:t>
      </w:r>
      <w:r w:rsidRPr="00931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профінансовано з бюджету </w:t>
      </w:r>
      <w:proofErr w:type="spellStart"/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>Вараської</w:t>
      </w:r>
      <w:proofErr w:type="spellEnd"/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територіальної громади на загальну суму – </w:t>
      </w:r>
      <w:r w:rsidRPr="0093154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197 307 526,95</w:t>
      </w: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гривень.</w:t>
      </w:r>
    </w:p>
    <w:p w:rsidR="0093154E" w:rsidRPr="0093154E" w:rsidRDefault="0093154E" w:rsidP="009315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Прийнято на баланс ДЖКГМБ ВК ВМР у 2023 році:</w:t>
      </w:r>
    </w:p>
    <w:p w:rsidR="0093154E" w:rsidRPr="0093154E" w:rsidRDefault="0093154E" w:rsidP="0093154E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>Незавершених капітальних інвестицій в кількості 159 штук;</w:t>
      </w:r>
    </w:p>
    <w:p w:rsidR="0093154E" w:rsidRPr="0093154E" w:rsidRDefault="0093154E" w:rsidP="0093154E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>Об’єктів житлового фонду  - 2 штуки;</w:t>
      </w:r>
    </w:p>
    <w:p w:rsidR="0093154E" w:rsidRPr="0093154E" w:rsidRDefault="0093154E" w:rsidP="0093154E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>Малоцінних необоротних матеріальних активів – 57 актів (рішення ВМР №2088-РР-</w:t>
      </w:r>
      <w:r w:rsidRPr="0093154E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931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>від 09.10.2023 року).</w:t>
      </w:r>
    </w:p>
    <w:p w:rsidR="0093154E" w:rsidRPr="0093154E" w:rsidRDefault="0093154E" w:rsidP="0093154E">
      <w:pPr>
        <w:spacing w:after="0"/>
        <w:ind w:firstLine="55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підставі договорів оренди комунального майна, відділом нараховувалася  орендна плата чотирнадцяти  орендарям, сформовано та видано на оплату 114 актів наданих послуг. </w:t>
      </w:r>
    </w:p>
    <w:p w:rsidR="0093154E" w:rsidRPr="0093154E" w:rsidRDefault="0093154E" w:rsidP="009315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54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spellStart"/>
      <w:r w:rsidRPr="0093154E">
        <w:rPr>
          <w:rFonts w:ascii="Times New Roman" w:eastAsia="Calibri" w:hAnsi="Times New Roman" w:cs="Times New Roman"/>
          <w:sz w:val="28"/>
          <w:szCs w:val="28"/>
        </w:rPr>
        <w:t>Розраховано</w:t>
      </w:r>
      <w:proofErr w:type="spellEnd"/>
      <w:r w:rsidRPr="0093154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3154E">
        <w:rPr>
          <w:rFonts w:ascii="Times New Roman" w:eastAsia="Calibri" w:hAnsi="Times New Roman" w:cs="Times New Roman"/>
          <w:sz w:val="28"/>
          <w:szCs w:val="28"/>
        </w:rPr>
        <w:t>складено</w:t>
      </w:r>
      <w:proofErr w:type="spellEnd"/>
      <w:r w:rsidRPr="0093154E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93154E">
        <w:rPr>
          <w:rFonts w:ascii="Times New Roman" w:eastAsia="Calibri" w:hAnsi="Times New Roman" w:cs="Times New Roman"/>
          <w:sz w:val="28"/>
          <w:szCs w:val="28"/>
        </w:rPr>
        <w:t>виставлено</w:t>
      </w:r>
      <w:proofErr w:type="spellEnd"/>
      <w:r w:rsidRPr="00931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54E">
        <w:rPr>
          <w:rFonts w:ascii="Times New Roman" w:eastAsia="Calibri" w:hAnsi="Times New Roman" w:cs="Times New Roman"/>
          <w:sz w:val="28"/>
          <w:szCs w:val="28"/>
        </w:rPr>
        <w:t>орендарям</w:t>
      </w:r>
      <w:proofErr w:type="spellEnd"/>
      <w:r w:rsidRPr="00931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54E">
        <w:rPr>
          <w:rFonts w:ascii="Times New Roman" w:eastAsia="Calibri" w:hAnsi="Times New Roman" w:cs="Times New Roman"/>
          <w:sz w:val="28"/>
          <w:szCs w:val="28"/>
        </w:rPr>
        <w:t>актів</w:t>
      </w:r>
      <w:proofErr w:type="spellEnd"/>
      <w:r w:rsidRPr="0093154E">
        <w:rPr>
          <w:rFonts w:ascii="Times New Roman" w:eastAsia="Calibri" w:hAnsi="Times New Roman" w:cs="Times New Roman"/>
          <w:sz w:val="28"/>
          <w:szCs w:val="28"/>
        </w:rPr>
        <w:t xml:space="preserve"> на в</w:t>
      </w:r>
      <w:proofErr w:type="spellStart"/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>ідшкодування</w:t>
      </w:r>
      <w:proofErr w:type="spellEnd"/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витрат балансоутримувача на утримання орендованого нерухомого майна та надання комунальних послуг</w:t>
      </w:r>
      <w:r w:rsidRPr="0093154E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93154E">
        <w:rPr>
          <w:rFonts w:ascii="Times New Roman" w:eastAsia="Calibri" w:hAnsi="Times New Roman" w:cs="Times New Roman"/>
          <w:sz w:val="28"/>
          <w:szCs w:val="28"/>
        </w:rPr>
        <w:t>загальну</w:t>
      </w:r>
      <w:proofErr w:type="spellEnd"/>
      <w:r w:rsidRPr="0093154E">
        <w:rPr>
          <w:rFonts w:ascii="Times New Roman" w:eastAsia="Calibri" w:hAnsi="Times New Roman" w:cs="Times New Roman"/>
          <w:sz w:val="28"/>
          <w:szCs w:val="28"/>
        </w:rPr>
        <w:t xml:space="preserve"> суму – </w:t>
      </w:r>
      <w:r w:rsidRPr="009315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181 763,00 </w:t>
      </w:r>
      <w:r w:rsidRPr="00931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54E">
        <w:rPr>
          <w:rFonts w:ascii="Times New Roman" w:eastAsia="Calibri" w:hAnsi="Times New Roman" w:cs="Times New Roman"/>
          <w:sz w:val="28"/>
          <w:szCs w:val="28"/>
        </w:rPr>
        <w:t>гривень</w:t>
      </w:r>
      <w:proofErr w:type="spellEnd"/>
      <w:r w:rsidRPr="0093154E">
        <w:rPr>
          <w:rFonts w:ascii="Times New Roman" w:eastAsia="Calibri" w:hAnsi="Times New Roman" w:cs="Times New Roman"/>
          <w:sz w:val="28"/>
          <w:szCs w:val="28"/>
        </w:rPr>
        <w:t xml:space="preserve"> для  </w:t>
      </w:r>
      <w:proofErr w:type="spellStart"/>
      <w:r w:rsidRPr="0093154E">
        <w:rPr>
          <w:rFonts w:ascii="Times New Roman" w:eastAsia="Calibri" w:hAnsi="Times New Roman" w:cs="Times New Roman"/>
          <w:sz w:val="28"/>
          <w:szCs w:val="28"/>
        </w:rPr>
        <w:t>п'яти</w:t>
      </w:r>
      <w:proofErr w:type="spellEnd"/>
      <w:r w:rsidRPr="0093154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93154E">
        <w:rPr>
          <w:rFonts w:ascii="Times New Roman" w:eastAsia="Calibri" w:hAnsi="Times New Roman" w:cs="Times New Roman"/>
          <w:sz w:val="28"/>
          <w:szCs w:val="28"/>
        </w:rPr>
        <w:t>установ</w:t>
      </w:r>
      <w:proofErr w:type="spellEnd"/>
      <w:r w:rsidRPr="009315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154E" w:rsidRPr="0093154E" w:rsidRDefault="0093154E" w:rsidP="009315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У 2023 році вчасно проводилось нарахування заробітної плати, відпусткових, допомоги по тимчасовій непрацездатності 25 працівникам Департаменту. Підготовлено розрахункових документів по:</w:t>
      </w:r>
    </w:p>
    <w:p w:rsidR="0093154E" w:rsidRPr="0093154E" w:rsidRDefault="0093154E" w:rsidP="0093154E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>допомогах з тимчасової втрати працездатності  - 70;</w:t>
      </w:r>
    </w:p>
    <w:p w:rsidR="0093154E" w:rsidRPr="0093154E" w:rsidRDefault="0093154E" w:rsidP="0093154E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>матеріальних допомогах – 48;</w:t>
      </w:r>
    </w:p>
    <w:p w:rsidR="0093154E" w:rsidRPr="0093154E" w:rsidRDefault="0093154E" w:rsidP="0093154E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>відпустках – 52;</w:t>
      </w:r>
    </w:p>
    <w:p w:rsidR="0093154E" w:rsidRPr="0093154E" w:rsidRDefault="0093154E" w:rsidP="0093154E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>авансових звітах – 21;</w:t>
      </w:r>
    </w:p>
    <w:p w:rsidR="0093154E" w:rsidRPr="0093154E" w:rsidRDefault="0093154E" w:rsidP="0093154E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3154E">
        <w:rPr>
          <w:rFonts w:ascii="Times New Roman" w:eastAsia="Calibri" w:hAnsi="Times New Roman" w:cs="Times New Roman"/>
          <w:sz w:val="28"/>
          <w:szCs w:val="28"/>
          <w:lang w:val="uk-UA"/>
        </w:rPr>
        <w:t>подорожніх листах автомобіля – 243.</w:t>
      </w:r>
    </w:p>
    <w:p w:rsidR="0093154E" w:rsidRPr="0093154E" w:rsidRDefault="0093154E" w:rsidP="0093154E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315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Відділом бухгалтерського обліку та звітності</w:t>
      </w:r>
      <w:r w:rsidRPr="009315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9315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забезпечено виконання за 2023 рік, а саме:</w:t>
      </w:r>
    </w:p>
    <w:p w:rsidR="0093154E" w:rsidRPr="0093154E" w:rsidRDefault="0093154E" w:rsidP="0093154E">
      <w:pPr>
        <w:shd w:val="clear" w:color="auto" w:fill="FFFFFF"/>
        <w:spacing w:after="0" w:line="306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315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     - Щоденно проводилась реєстрація і подання у УДКСУ платіжних   інструкцій, юридичних та фінансових зобов′язань для розрахунків з різними кореспондентами;</w:t>
      </w:r>
      <w:r w:rsidRPr="009315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опрацьовувалися банківські виписки по 83 рахунках загального та спеціального фондів; надавалася інформація по запитах та контролях;</w:t>
      </w:r>
    </w:p>
    <w:p w:rsidR="0093154E" w:rsidRPr="0093154E" w:rsidRDefault="0093154E" w:rsidP="0093154E">
      <w:pPr>
        <w:shd w:val="clear" w:color="auto" w:fill="FFFFFF"/>
        <w:spacing w:after="0" w:line="306" w:lineRule="atLeast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315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lastRenderedPageBreak/>
        <w:t>- Щомісячно та щоквартально подавалися звіти та інформація по розрахунках;</w:t>
      </w:r>
      <w:r w:rsidRPr="009315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</w:t>
      </w:r>
      <w:r w:rsidRPr="009315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вітувались у Державну службу статистики, Пенсійний фонд, Державну податкову інспекцію, Держказначейство та інші установи.</w:t>
      </w:r>
    </w:p>
    <w:p w:rsidR="0093154E" w:rsidRPr="0093154E" w:rsidRDefault="0093154E" w:rsidP="0093154E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93154E" w:rsidRPr="0093154E" w:rsidRDefault="0093154E" w:rsidP="0093154E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C72992" w:rsidRDefault="00C72992" w:rsidP="002815A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0803" w:rsidRDefault="00B50803" w:rsidP="002815A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4D53" w:rsidRDefault="009F4D53" w:rsidP="008F63AC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F4D53">
        <w:rPr>
          <w:rFonts w:ascii="Times New Roman" w:hAnsi="Times New Roman" w:cs="Times New Roman"/>
          <w:bCs/>
          <w:sz w:val="28"/>
          <w:szCs w:val="28"/>
          <w:lang w:val="uk-UA"/>
        </w:rPr>
        <w:t>Директор департаменту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Дмитро ЮЩУК</w:t>
      </w:r>
    </w:p>
    <w:p w:rsidR="009F4D53" w:rsidRDefault="009F4D53" w:rsidP="008F63AC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B1ED0" w:rsidRDefault="005B1ED0" w:rsidP="008F63AC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  <w:sectPr w:rsidR="005B1ED0" w:rsidSect="001C2C1E">
          <w:headerReference w:type="default" r:id="rId8"/>
          <w:pgSz w:w="11906" w:h="16838"/>
          <w:pgMar w:top="1134" w:right="850" w:bottom="1276" w:left="1701" w:header="708" w:footer="708" w:gutter="0"/>
          <w:cols w:space="708"/>
          <w:titlePg/>
          <w:docGrid w:linePitch="360"/>
        </w:sectPr>
      </w:pPr>
    </w:p>
    <w:tbl>
      <w:tblPr>
        <w:tblW w:w="16068" w:type="dxa"/>
        <w:tblLayout w:type="fixed"/>
        <w:tblLook w:val="04A0" w:firstRow="1" w:lastRow="0" w:firstColumn="1" w:lastColumn="0" w:noHBand="0" w:noVBand="1"/>
      </w:tblPr>
      <w:tblGrid>
        <w:gridCol w:w="328"/>
        <w:gridCol w:w="1112"/>
        <w:gridCol w:w="157"/>
        <w:gridCol w:w="1380"/>
        <w:gridCol w:w="992"/>
        <w:gridCol w:w="709"/>
        <w:gridCol w:w="342"/>
        <w:gridCol w:w="934"/>
        <w:gridCol w:w="586"/>
        <w:gridCol w:w="123"/>
        <w:gridCol w:w="1417"/>
        <w:gridCol w:w="236"/>
        <w:gridCol w:w="756"/>
        <w:gridCol w:w="374"/>
        <w:gridCol w:w="174"/>
        <w:gridCol w:w="62"/>
        <w:gridCol w:w="808"/>
        <w:gridCol w:w="380"/>
        <w:gridCol w:w="230"/>
        <w:gridCol w:w="382"/>
        <w:gridCol w:w="380"/>
        <w:gridCol w:w="236"/>
        <w:gridCol w:w="660"/>
        <w:gridCol w:w="303"/>
        <w:gridCol w:w="630"/>
        <w:gridCol w:w="1477"/>
        <w:gridCol w:w="141"/>
        <w:gridCol w:w="759"/>
      </w:tblGrid>
      <w:tr w:rsidR="005B1ED0" w:rsidRPr="005B1ED0" w:rsidTr="006C4603">
        <w:trPr>
          <w:gridAfter w:val="1"/>
          <w:wAfter w:w="759" w:type="dxa"/>
          <w:trHeight w:val="289"/>
        </w:trPr>
        <w:tc>
          <w:tcPr>
            <w:tcW w:w="153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ED0" w:rsidRPr="005B1ED0" w:rsidRDefault="005B1ED0" w:rsidP="005B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B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Таблиця 1</w:t>
            </w:r>
          </w:p>
        </w:tc>
      </w:tr>
      <w:tr w:rsidR="005B1ED0" w:rsidRPr="005B1ED0" w:rsidTr="006C4603">
        <w:trPr>
          <w:gridAfter w:val="1"/>
          <w:wAfter w:w="759" w:type="dxa"/>
          <w:trHeight w:val="345"/>
        </w:trPr>
        <w:tc>
          <w:tcPr>
            <w:tcW w:w="153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ED0" w:rsidRPr="005B1ED0" w:rsidRDefault="005B1ED0" w:rsidP="004A0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E05AB0" w:rsidRPr="00E05AB0" w:rsidTr="006C4603">
        <w:trPr>
          <w:gridAfter w:val="1"/>
          <w:wAfter w:w="759" w:type="dxa"/>
          <w:trHeight w:val="765"/>
        </w:trPr>
        <w:tc>
          <w:tcPr>
            <w:tcW w:w="153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AB0" w:rsidRPr="004A0689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0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Інформація про виконання </w:t>
            </w:r>
            <w:r w:rsidR="000B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заходів </w:t>
            </w:r>
            <w:r w:rsidRPr="004A0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Програми співфінансування ремонтів багатоквартирних житлових будинків </w:t>
            </w:r>
          </w:p>
          <w:p w:rsidR="007B6FD9" w:rsidRPr="004A0689" w:rsidRDefault="00E05AB0" w:rsidP="004A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0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у </w:t>
            </w:r>
            <w:proofErr w:type="spellStart"/>
            <w:r w:rsidRPr="004A0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Вараській</w:t>
            </w:r>
            <w:proofErr w:type="spellEnd"/>
            <w:r w:rsidRPr="004A0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міській територіальній громаді на 2021-2025 роки, </w:t>
            </w:r>
            <w:r w:rsidR="006C4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затвердженої рішенням </w:t>
            </w:r>
            <w:proofErr w:type="spellStart"/>
            <w:r w:rsidR="006C4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Вараської</w:t>
            </w:r>
            <w:proofErr w:type="spellEnd"/>
            <w:r w:rsidR="006C4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міського ради від 27.11.202</w:t>
            </w:r>
            <w:r w:rsidR="00D12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0 №20 зі змінами, </w:t>
            </w:r>
            <w:r w:rsidRPr="004A0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 2023 рік</w:t>
            </w:r>
          </w:p>
          <w:p w:rsidR="00095EF1" w:rsidRPr="007B6FD9" w:rsidRDefault="00095EF1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uk-UA"/>
              </w:rPr>
            </w:pPr>
          </w:p>
        </w:tc>
      </w:tr>
      <w:tr w:rsidR="000B6974" w:rsidRPr="00E05AB0" w:rsidTr="001A4C2A">
        <w:trPr>
          <w:gridAfter w:val="1"/>
          <w:wAfter w:w="759" w:type="dxa"/>
          <w:trHeight w:val="274"/>
        </w:trPr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974" w:rsidRPr="00E05AB0" w:rsidRDefault="000B6974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2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974" w:rsidRPr="004A0689" w:rsidRDefault="000B6974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974" w:rsidRPr="00E1064E" w:rsidRDefault="000B6974" w:rsidP="00E05AB0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368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6974" w:rsidRPr="000B6974" w:rsidRDefault="000B6974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proofErr w:type="spellStart"/>
            <w:r w:rsidRPr="000B69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Виділені</w:t>
            </w:r>
            <w:proofErr w:type="spellEnd"/>
            <w:r w:rsidRPr="000B69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B69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обсяги</w:t>
            </w:r>
            <w:proofErr w:type="spellEnd"/>
            <w:r w:rsidRPr="000B69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B69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фінансування</w:t>
            </w:r>
            <w:proofErr w:type="spellEnd"/>
            <w:r w:rsidRPr="000B69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,</w:t>
            </w:r>
            <w:r w:rsidRPr="000B6974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B69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тис.грн</w:t>
            </w:r>
            <w:proofErr w:type="spellEnd"/>
            <w:r w:rsidRPr="000B69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4819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6974" w:rsidRPr="000B6974" w:rsidRDefault="000B6974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proofErr w:type="spellStart"/>
            <w:r w:rsidRPr="000B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Фактичні</w:t>
            </w:r>
            <w:proofErr w:type="spellEnd"/>
            <w:r w:rsidRPr="000B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B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обсяги</w:t>
            </w:r>
            <w:proofErr w:type="spellEnd"/>
            <w:r w:rsidRPr="000B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B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фінансування</w:t>
            </w:r>
            <w:proofErr w:type="spellEnd"/>
            <w:r w:rsidRPr="000B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,  </w:t>
            </w:r>
            <w:r w:rsidRPr="000B6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тис. грн</w:t>
            </w:r>
            <w:r w:rsidRPr="000B697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38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B6974" w:rsidRPr="004A0689" w:rsidRDefault="000B6974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0B6974" w:rsidRPr="00E05AB0" w:rsidTr="000B6974">
        <w:trPr>
          <w:gridAfter w:val="1"/>
          <w:wAfter w:w="759" w:type="dxa"/>
          <w:trHeight w:val="274"/>
        </w:trPr>
        <w:tc>
          <w:tcPr>
            <w:tcW w:w="3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AB0" w:rsidRPr="00E05AB0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E05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B0" w:rsidRPr="00E1064E" w:rsidRDefault="000B6974" w:rsidP="00E05A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val="uk-UA" w:eastAsia="uk-UA"/>
              </w:rPr>
            </w:pPr>
            <w:proofErr w:type="spellStart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Захід</w:t>
            </w:r>
            <w:proofErr w:type="spellEnd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 (адреса, де </w:t>
            </w:r>
            <w:proofErr w:type="spellStart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виконується</w:t>
            </w:r>
            <w:proofErr w:type="spellEnd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даний </w:t>
            </w:r>
            <w:proofErr w:type="spellStart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захід</w:t>
            </w:r>
            <w:proofErr w:type="spellEnd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)</w:t>
            </w:r>
            <w:r w:rsidR="00E05AB0" w:rsidRPr="00E1064E">
              <w:rPr>
                <w:rFonts w:ascii="Arial Cyr" w:eastAsia="Times New Roman" w:hAnsi="Arial Cyr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B0" w:rsidRPr="00E1064E" w:rsidRDefault="00E05AB0" w:rsidP="00E05AB0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val="uk-UA" w:eastAsia="uk-UA"/>
              </w:rPr>
            </w:pPr>
            <w:r w:rsidRPr="00E1064E">
              <w:rPr>
                <w:rFonts w:ascii="Arial Cyr" w:eastAsia="Times New Roman" w:hAnsi="Arial Cyr" w:cs="Times New Roman"/>
                <w:sz w:val="16"/>
                <w:szCs w:val="16"/>
                <w:lang w:val="uk-UA" w:eastAsia="uk-UA"/>
              </w:rPr>
              <w:t> </w:t>
            </w:r>
            <w:proofErr w:type="spellStart"/>
            <w:r w:rsidR="000B6974"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Головний</w:t>
            </w:r>
            <w:proofErr w:type="spellEnd"/>
            <w:r w:rsidR="000B6974"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0B6974"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виконавець</w:t>
            </w:r>
            <w:proofErr w:type="spellEnd"/>
            <w:r w:rsidR="000B6974"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та строк </w:t>
            </w:r>
            <w:proofErr w:type="spellStart"/>
            <w:r w:rsidR="000B6974"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виконаня</w:t>
            </w:r>
            <w:proofErr w:type="spellEnd"/>
            <w:r w:rsidR="000B6974"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заходу,     </w:t>
            </w:r>
            <w:proofErr w:type="spellStart"/>
            <w:r w:rsidR="000B6974"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рік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B0" w:rsidRPr="00E1064E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106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усього</w:t>
            </w:r>
          </w:p>
        </w:tc>
        <w:tc>
          <w:tcPr>
            <w:tcW w:w="26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AB0" w:rsidRPr="00E1064E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106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у тому числі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B0" w:rsidRPr="00E1064E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106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усього</w:t>
            </w:r>
          </w:p>
        </w:tc>
        <w:tc>
          <w:tcPr>
            <w:tcW w:w="34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AB0" w:rsidRPr="00E1064E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106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у тому числі </w:t>
            </w:r>
          </w:p>
        </w:tc>
        <w:tc>
          <w:tcPr>
            <w:tcW w:w="382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B0" w:rsidRPr="00E1064E" w:rsidRDefault="000B6974" w:rsidP="00E05A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val="uk-UA" w:eastAsia="uk-UA"/>
              </w:rPr>
            </w:pPr>
            <w:proofErr w:type="spellStart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Результативні</w:t>
            </w:r>
            <w:proofErr w:type="spellEnd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показники</w:t>
            </w:r>
            <w:proofErr w:type="spellEnd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виконання</w:t>
            </w:r>
            <w:proofErr w:type="spellEnd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програми</w:t>
            </w:r>
            <w:proofErr w:type="spellEnd"/>
            <w:r w:rsidR="00E05AB0" w:rsidRPr="00E1064E">
              <w:rPr>
                <w:rFonts w:ascii="Arial Cyr" w:eastAsia="Times New Roman" w:hAnsi="Arial Cyr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E1064E" w:rsidRPr="00E05AB0" w:rsidTr="000B6974">
        <w:trPr>
          <w:gridAfter w:val="1"/>
          <w:wAfter w:w="759" w:type="dxa"/>
          <w:trHeight w:val="777"/>
        </w:trPr>
        <w:tc>
          <w:tcPr>
            <w:tcW w:w="3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5AB0" w:rsidRPr="00E05AB0" w:rsidRDefault="00E05AB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5AB0" w:rsidRPr="00E05AB0" w:rsidRDefault="00E05AB0" w:rsidP="00E05A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5AB0" w:rsidRPr="00E05AB0" w:rsidRDefault="00E05AB0" w:rsidP="00E05A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5AB0" w:rsidRPr="00E05AB0" w:rsidRDefault="00E05AB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B0" w:rsidRPr="00E05AB0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uk-UA"/>
              </w:rPr>
            </w:pPr>
            <w:r w:rsidRPr="00E05AB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uk-UA"/>
              </w:rPr>
              <w:t>державний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B0" w:rsidRPr="00E05AB0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05A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місцевий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B0" w:rsidRPr="00E05AB0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05A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кошти не бюджетних джерел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5AB0" w:rsidRPr="00E05AB0" w:rsidRDefault="00E05AB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B0" w:rsidRPr="00E05AB0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uk-UA"/>
              </w:rPr>
            </w:pPr>
            <w:r w:rsidRPr="00E05AB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uk-UA"/>
              </w:rPr>
              <w:t>державний бюджет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B0" w:rsidRPr="00E05AB0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05A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місцевий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AB0" w:rsidRPr="00E05AB0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E05A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кошти не бюджетних джерел</w:t>
            </w:r>
          </w:p>
        </w:tc>
        <w:tc>
          <w:tcPr>
            <w:tcW w:w="382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AB0" w:rsidRPr="00E05AB0" w:rsidRDefault="00E05AB0" w:rsidP="00E05A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uk-UA"/>
              </w:rPr>
            </w:pPr>
          </w:p>
        </w:tc>
      </w:tr>
      <w:tr w:rsidR="00E1064E" w:rsidRPr="00E05AB0" w:rsidTr="000B6974">
        <w:trPr>
          <w:gridAfter w:val="1"/>
          <w:wAfter w:w="759" w:type="dxa"/>
          <w:trHeight w:val="226"/>
        </w:trPr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5AB0" w:rsidRPr="00E05AB0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E05AB0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B0" w:rsidRPr="00E05AB0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E05AB0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B0" w:rsidRPr="00E05AB0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E05AB0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B0" w:rsidRPr="00E05AB0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E05AB0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B0" w:rsidRPr="00E05AB0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E05AB0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B0" w:rsidRPr="00E05AB0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E05AB0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B0" w:rsidRPr="00E05AB0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E05AB0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B0" w:rsidRPr="00E05AB0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E05AB0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B0" w:rsidRPr="00E05AB0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E05AB0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9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B0" w:rsidRPr="00E05AB0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E05AB0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5AB0" w:rsidRPr="00E05AB0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E05AB0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11</w:t>
            </w:r>
          </w:p>
        </w:tc>
        <w:tc>
          <w:tcPr>
            <w:tcW w:w="382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B0" w:rsidRPr="00E05AB0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E05AB0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12</w:t>
            </w:r>
          </w:p>
        </w:tc>
      </w:tr>
      <w:tr w:rsidR="00E1064E" w:rsidRPr="00E05AB0" w:rsidTr="000B6974">
        <w:trPr>
          <w:gridAfter w:val="1"/>
          <w:wAfter w:w="759" w:type="dxa"/>
          <w:trHeight w:val="2175"/>
        </w:trPr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AB0" w:rsidRPr="00E05AB0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05A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6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B0" w:rsidRPr="004A0689" w:rsidRDefault="00E05AB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A068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Співфінансування  ремонтів </w:t>
            </w:r>
            <w:proofErr w:type="spellStart"/>
            <w:r w:rsidRPr="004A0689">
              <w:rPr>
                <w:rFonts w:ascii="Times New Roman" w:eastAsia="Times New Roman" w:hAnsi="Times New Roman" w:cs="Times New Roman"/>
                <w:lang w:val="uk-UA" w:eastAsia="uk-UA"/>
              </w:rPr>
              <w:t>багатоквартир</w:t>
            </w:r>
            <w:proofErr w:type="spellEnd"/>
            <w:r w:rsidR="007B6FD9" w:rsidRPr="004A068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- </w:t>
            </w:r>
            <w:r w:rsidRPr="004A0689">
              <w:rPr>
                <w:rFonts w:ascii="Times New Roman" w:eastAsia="Times New Roman" w:hAnsi="Times New Roman" w:cs="Times New Roman"/>
                <w:lang w:val="uk-UA" w:eastAsia="uk-UA"/>
              </w:rPr>
              <w:t>них житлових будинків  (</w:t>
            </w:r>
            <w:proofErr w:type="spellStart"/>
            <w:r w:rsidRPr="004A0689">
              <w:rPr>
                <w:rFonts w:ascii="Times New Roman" w:eastAsia="Times New Roman" w:hAnsi="Times New Roman" w:cs="Times New Roman"/>
                <w:lang w:val="uk-UA" w:eastAsia="uk-UA"/>
              </w:rPr>
              <w:t>Вараська</w:t>
            </w:r>
            <w:proofErr w:type="spellEnd"/>
            <w:r w:rsidRPr="004A068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міська територіальна громада)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FD9" w:rsidRPr="004A0689" w:rsidRDefault="007B6FD9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4A0689">
              <w:rPr>
                <w:rFonts w:ascii="Times New Roman" w:eastAsia="Times New Roman" w:hAnsi="Times New Roman" w:cs="Times New Roman"/>
                <w:lang w:val="uk-UA" w:eastAsia="uk-UA"/>
              </w:rPr>
              <w:t>С</w:t>
            </w:r>
            <w:r w:rsidR="00E05AB0" w:rsidRPr="004A0689">
              <w:rPr>
                <w:rFonts w:ascii="Times New Roman" w:eastAsia="Times New Roman" w:hAnsi="Times New Roman" w:cs="Times New Roman"/>
                <w:lang w:val="uk-UA" w:eastAsia="uk-UA"/>
              </w:rPr>
              <w:t>піввласни</w:t>
            </w:r>
            <w:proofErr w:type="spellEnd"/>
          </w:p>
          <w:p w:rsidR="007B6FD9" w:rsidRPr="004A0689" w:rsidRDefault="00E05AB0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4A0689">
              <w:rPr>
                <w:rFonts w:ascii="Times New Roman" w:eastAsia="Times New Roman" w:hAnsi="Times New Roman" w:cs="Times New Roman"/>
                <w:lang w:val="uk-UA" w:eastAsia="uk-UA"/>
              </w:rPr>
              <w:t>ки</w:t>
            </w:r>
            <w:proofErr w:type="spellEnd"/>
            <w:r w:rsidRPr="004A068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proofErr w:type="spellStart"/>
            <w:r w:rsidRPr="004A0689">
              <w:rPr>
                <w:rFonts w:ascii="Times New Roman" w:eastAsia="Times New Roman" w:hAnsi="Times New Roman" w:cs="Times New Roman"/>
                <w:lang w:val="uk-UA" w:eastAsia="uk-UA"/>
              </w:rPr>
              <w:t>багатоквар</w:t>
            </w:r>
            <w:proofErr w:type="spellEnd"/>
          </w:p>
          <w:p w:rsidR="00E05AB0" w:rsidRPr="004A0689" w:rsidRDefault="00E05AB0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4A0689">
              <w:rPr>
                <w:rFonts w:ascii="Times New Roman" w:eastAsia="Times New Roman" w:hAnsi="Times New Roman" w:cs="Times New Roman"/>
                <w:lang w:val="uk-UA" w:eastAsia="uk-UA"/>
              </w:rPr>
              <w:t>тирних</w:t>
            </w:r>
            <w:proofErr w:type="spellEnd"/>
            <w:r w:rsidRPr="004A068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житлових будинків, 2023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B0" w:rsidRPr="004A0689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A0689">
              <w:rPr>
                <w:rFonts w:ascii="Times New Roman" w:eastAsia="Times New Roman" w:hAnsi="Times New Roman" w:cs="Times New Roman"/>
                <w:lang w:val="uk-UA" w:eastAsia="uk-UA"/>
              </w:rPr>
              <w:t>4937,087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B0" w:rsidRPr="004A0689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A0689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B0" w:rsidRPr="004A0689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A0689">
              <w:rPr>
                <w:rFonts w:ascii="Times New Roman" w:eastAsia="Times New Roman" w:hAnsi="Times New Roman" w:cs="Times New Roman"/>
                <w:lang w:val="uk-UA" w:eastAsia="uk-UA"/>
              </w:rPr>
              <w:t>4937,087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B0" w:rsidRPr="004A0689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A0689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B0" w:rsidRPr="004A0689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A0689">
              <w:rPr>
                <w:rFonts w:ascii="Times New Roman" w:eastAsia="Times New Roman" w:hAnsi="Times New Roman" w:cs="Times New Roman"/>
                <w:lang w:val="uk-UA" w:eastAsia="uk-UA"/>
              </w:rPr>
              <w:t>3883,99200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B0" w:rsidRPr="004A0689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A0689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B0" w:rsidRPr="004A0689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A0689">
              <w:rPr>
                <w:rFonts w:ascii="Times New Roman" w:eastAsia="Times New Roman" w:hAnsi="Times New Roman" w:cs="Times New Roman"/>
                <w:lang w:val="uk-UA" w:eastAsia="uk-UA"/>
              </w:rPr>
              <w:t>3883,99200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AB0" w:rsidRPr="004A0689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A0689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382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FD9" w:rsidRPr="004A0689" w:rsidRDefault="00E05AB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4A0689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Виділено  кошти з міського бюджету – 4937,087 </w:t>
            </w:r>
            <w:proofErr w:type="spellStart"/>
            <w:r w:rsidRPr="004A0689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тис.грн</w:t>
            </w:r>
            <w:proofErr w:type="spellEnd"/>
            <w:r w:rsidRPr="004A0689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.на 17 ОСББ (23 </w:t>
            </w:r>
            <w:proofErr w:type="spellStart"/>
            <w:r w:rsidRPr="004A0689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ж.б</w:t>
            </w:r>
            <w:proofErr w:type="spellEnd"/>
            <w:r w:rsidRPr="004A0689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.)  </w:t>
            </w:r>
          </w:p>
          <w:p w:rsidR="007B6FD9" w:rsidRPr="004A0689" w:rsidRDefault="00E05AB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4A0689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Використано кошти з міського бюджету - 3883,992 </w:t>
            </w:r>
            <w:proofErr w:type="spellStart"/>
            <w:r w:rsidRPr="004A0689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тис.грн</w:t>
            </w:r>
            <w:proofErr w:type="spellEnd"/>
            <w:r w:rsidRPr="004A0689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. (покрівельні роботи  -1195,859 </w:t>
            </w:r>
            <w:proofErr w:type="spellStart"/>
            <w:r w:rsidRPr="004A0689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тис.грн</w:t>
            </w:r>
            <w:proofErr w:type="spellEnd"/>
            <w:r w:rsidRPr="004A0689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.(6 </w:t>
            </w:r>
            <w:proofErr w:type="spellStart"/>
            <w:r w:rsidRPr="004A0689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ж.б</w:t>
            </w:r>
            <w:proofErr w:type="spellEnd"/>
            <w:r w:rsidRPr="004A0689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.),</w:t>
            </w:r>
          </w:p>
          <w:p w:rsidR="007B6FD9" w:rsidRPr="004A0689" w:rsidRDefault="00E05AB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4A0689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сантехнічні - 420,928  </w:t>
            </w:r>
            <w:proofErr w:type="spellStart"/>
            <w:r w:rsidRPr="004A0689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тис.грн</w:t>
            </w:r>
            <w:proofErr w:type="spellEnd"/>
            <w:r w:rsidRPr="004A0689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. (2 </w:t>
            </w:r>
            <w:proofErr w:type="spellStart"/>
            <w:r w:rsidRPr="004A0689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ж.б</w:t>
            </w:r>
            <w:proofErr w:type="spellEnd"/>
            <w:r w:rsidRPr="004A0689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.),</w:t>
            </w:r>
          </w:p>
          <w:p w:rsidR="00E05AB0" w:rsidRPr="004A0689" w:rsidRDefault="00E05AB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4A0689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міжпанельні</w:t>
            </w:r>
            <w:proofErr w:type="spellEnd"/>
            <w:r w:rsidRPr="004A0689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шви-</w:t>
            </w:r>
            <w:r w:rsidR="007B6FD9" w:rsidRPr="004A0689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Pr="004A0689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2267,205 </w:t>
            </w:r>
            <w:proofErr w:type="spellStart"/>
            <w:r w:rsidRPr="004A0689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тис.грн</w:t>
            </w:r>
            <w:proofErr w:type="spellEnd"/>
            <w:r w:rsidRPr="004A0689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.(10 </w:t>
            </w:r>
            <w:proofErr w:type="spellStart"/>
            <w:r w:rsidRPr="004A0689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ж.б</w:t>
            </w:r>
            <w:proofErr w:type="spellEnd"/>
            <w:r w:rsidRPr="004A0689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)) </w:t>
            </w:r>
          </w:p>
        </w:tc>
      </w:tr>
      <w:tr w:rsidR="00E1064E" w:rsidRPr="00E05AB0" w:rsidTr="000B6974">
        <w:trPr>
          <w:gridAfter w:val="1"/>
          <w:wAfter w:w="759" w:type="dxa"/>
          <w:trHeight w:val="540"/>
        </w:trPr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B0" w:rsidRPr="00E05AB0" w:rsidRDefault="00E05AB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05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Всього   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B0" w:rsidRPr="00E05AB0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E05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B0" w:rsidRPr="00E05AB0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05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4937,087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B0" w:rsidRPr="00E05AB0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05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B0" w:rsidRPr="00E05AB0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05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4937,087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B0" w:rsidRPr="00E05AB0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05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B0" w:rsidRPr="00E05AB0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05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3883,99200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B0" w:rsidRPr="00E05AB0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05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B0" w:rsidRPr="00E05AB0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05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3883,99200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AB0" w:rsidRPr="00E05AB0" w:rsidRDefault="00E05AB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05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38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uk-UA"/>
              </w:rPr>
            </w:pPr>
            <w:r w:rsidRPr="00E05A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uk-UA"/>
              </w:rPr>
              <w:t> </w:t>
            </w:r>
          </w:p>
        </w:tc>
      </w:tr>
      <w:tr w:rsidR="00E1064E" w:rsidRPr="00E05AB0" w:rsidTr="000B6974">
        <w:trPr>
          <w:gridAfter w:val="1"/>
          <w:wAfter w:w="759" w:type="dxa"/>
          <w:trHeight w:val="16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uk-UA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E1064E" w:rsidRPr="00E05AB0" w:rsidTr="000B6974">
        <w:trPr>
          <w:trHeight w:val="315"/>
        </w:trPr>
        <w:tc>
          <w:tcPr>
            <w:tcW w:w="5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05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B0" w:rsidRPr="00E05AB0" w:rsidRDefault="00E05AB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E1064E" w:rsidTr="006C4603">
        <w:trPr>
          <w:gridAfter w:val="2"/>
          <w:wAfter w:w="900" w:type="dxa"/>
          <w:trHeight w:val="43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64E" w:rsidRDefault="00E1064E"/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64E" w:rsidRPr="00E1064E" w:rsidRDefault="00E1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64E" w:rsidRPr="00E1064E" w:rsidRDefault="00E1064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Аналіз</w:t>
            </w:r>
            <w:proofErr w:type="spellEnd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виконання</w:t>
            </w:r>
            <w:proofErr w:type="spellEnd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видатками</w:t>
            </w:r>
            <w:proofErr w:type="spellEnd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</w:t>
            </w:r>
            <w:proofErr w:type="spellStart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цілому</w:t>
            </w:r>
            <w:proofErr w:type="spellEnd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програмою</w:t>
            </w:r>
            <w:proofErr w:type="spellEnd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64E" w:rsidRPr="00E1064E" w:rsidRDefault="00E1064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64E" w:rsidRPr="00E1064E" w:rsidRDefault="00E1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64E" w:rsidRPr="00E1064E" w:rsidRDefault="00E1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64E" w:rsidTr="006C4603">
        <w:trPr>
          <w:gridAfter w:val="2"/>
          <w:wAfter w:w="900" w:type="dxa"/>
          <w:trHeight w:val="312"/>
        </w:trPr>
        <w:tc>
          <w:tcPr>
            <w:tcW w:w="50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4E" w:rsidRPr="00E1064E" w:rsidRDefault="00E106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Бюджетні</w:t>
            </w:r>
            <w:proofErr w:type="spellEnd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асигнування</w:t>
            </w:r>
            <w:proofErr w:type="spellEnd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 </w:t>
            </w:r>
            <w:proofErr w:type="spellStart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урахуванням</w:t>
            </w:r>
            <w:proofErr w:type="spellEnd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змін</w:t>
            </w:r>
            <w:proofErr w:type="spellEnd"/>
          </w:p>
        </w:tc>
        <w:tc>
          <w:tcPr>
            <w:tcW w:w="460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4E" w:rsidRPr="00E1064E" w:rsidRDefault="00E106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Проведені</w:t>
            </w:r>
            <w:proofErr w:type="spellEnd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видатки</w:t>
            </w:r>
            <w:proofErr w:type="spellEnd"/>
          </w:p>
        </w:tc>
        <w:tc>
          <w:tcPr>
            <w:tcW w:w="5548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064E" w:rsidRPr="00E1064E" w:rsidRDefault="00E106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Відхилення</w:t>
            </w:r>
            <w:proofErr w:type="spellEnd"/>
          </w:p>
        </w:tc>
      </w:tr>
      <w:tr w:rsidR="00E1064E" w:rsidTr="000B6974">
        <w:trPr>
          <w:gridAfter w:val="2"/>
          <w:wAfter w:w="900" w:type="dxa"/>
          <w:trHeight w:val="652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4E" w:rsidRPr="00E1064E" w:rsidRDefault="00E106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1064E">
              <w:rPr>
                <w:rFonts w:ascii="Times New Roman" w:hAnsi="Times New Roman" w:cs="Times New Roman"/>
                <w:b/>
                <w:bCs/>
              </w:rPr>
              <w:t>Усього</w:t>
            </w:r>
            <w:proofErr w:type="spellEnd"/>
            <w:r w:rsidRPr="00E106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1064E">
              <w:rPr>
                <w:rFonts w:ascii="Times New Roman" w:hAnsi="Times New Roman" w:cs="Times New Roman"/>
                <w:b/>
                <w:bCs/>
              </w:rPr>
              <w:t>тис.грн</w:t>
            </w:r>
            <w:proofErr w:type="spellEnd"/>
            <w:r w:rsidRPr="00E1064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4E" w:rsidRPr="00E1064E" w:rsidRDefault="00E106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Загальний</w:t>
            </w:r>
            <w:proofErr w:type="spellEnd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фонд </w:t>
            </w:r>
            <w:proofErr w:type="spellStart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тис.грн</w:t>
            </w:r>
            <w:proofErr w:type="spellEnd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4E" w:rsidRPr="00E1064E" w:rsidRDefault="00E106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Спеціальний</w:t>
            </w:r>
            <w:proofErr w:type="spellEnd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фонд </w:t>
            </w:r>
            <w:proofErr w:type="spellStart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тис.грн</w:t>
            </w:r>
            <w:proofErr w:type="spellEnd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4E" w:rsidRPr="00E1064E" w:rsidRDefault="00E106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Усього</w:t>
            </w:r>
            <w:proofErr w:type="spellEnd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тис.грн</w:t>
            </w:r>
            <w:proofErr w:type="spellEnd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4E" w:rsidRPr="00E1064E" w:rsidRDefault="00E106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Загальний</w:t>
            </w:r>
            <w:proofErr w:type="spellEnd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фонд </w:t>
            </w:r>
            <w:proofErr w:type="spellStart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тис.грн</w:t>
            </w:r>
            <w:proofErr w:type="spellEnd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4E" w:rsidRPr="00E1064E" w:rsidRDefault="00E106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Спеціальний</w:t>
            </w:r>
            <w:proofErr w:type="spellEnd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фонд </w:t>
            </w:r>
            <w:proofErr w:type="spellStart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тис.грн</w:t>
            </w:r>
            <w:proofErr w:type="spellEnd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4E" w:rsidRPr="00E1064E" w:rsidRDefault="00E106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Усього</w:t>
            </w:r>
            <w:proofErr w:type="spellEnd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тис.грн</w:t>
            </w:r>
            <w:proofErr w:type="spellEnd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4E" w:rsidRPr="00E1064E" w:rsidRDefault="00E106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Загальний</w:t>
            </w:r>
            <w:proofErr w:type="spellEnd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фонд </w:t>
            </w:r>
            <w:proofErr w:type="spellStart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тис.грн</w:t>
            </w:r>
            <w:proofErr w:type="spellEnd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64E" w:rsidRPr="00E1064E" w:rsidRDefault="00E106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Спеціальний</w:t>
            </w:r>
            <w:proofErr w:type="spellEnd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фонд </w:t>
            </w:r>
            <w:proofErr w:type="spellStart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тис.грн</w:t>
            </w:r>
            <w:proofErr w:type="spellEnd"/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E1064E" w:rsidTr="006C4603">
        <w:trPr>
          <w:gridAfter w:val="2"/>
          <w:wAfter w:w="900" w:type="dxa"/>
          <w:trHeight w:val="324"/>
        </w:trPr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4E" w:rsidRPr="00E1064E" w:rsidRDefault="00E10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64E">
              <w:rPr>
                <w:rFonts w:ascii="Times New Roman" w:hAnsi="Times New Roman" w:cs="Times New Roman"/>
                <w:b/>
                <w:bCs/>
              </w:rPr>
              <w:t>4937,087</w:t>
            </w:r>
          </w:p>
        </w:tc>
        <w:tc>
          <w:tcPr>
            <w:tcW w:w="15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4E" w:rsidRPr="00E1064E" w:rsidRDefault="00E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6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4E" w:rsidRPr="00E1064E" w:rsidRDefault="00E106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4937,087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4E" w:rsidRPr="00E1064E" w:rsidRDefault="00E106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3883,99200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4E" w:rsidRPr="00E1064E" w:rsidRDefault="00E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6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4E" w:rsidRPr="00E1064E" w:rsidRDefault="00E106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3883,99200</w:t>
            </w:r>
          </w:p>
        </w:tc>
        <w:tc>
          <w:tcPr>
            <w:tcW w:w="14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4E" w:rsidRPr="00E1064E" w:rsidRDefault="00E106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1053,09500</w:t>
            </w:r>
          </w:p>
        </w:tc>
        <w:tc>
          <w:tcPr>
            <w:tcW w:w="16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4E" w:rsidRPr="00E1064E" w:rsidRDefault="00E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6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64E" w:rsidRPr="00E1064E" w:rsidRDefault="00E106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1053,09500</w:t>
            </w:r>
          </w:p>
        </w:tc>
      </w:tr>
      <w:tr w:rsidR="00E1064E" w:rsidTr="006C4603">
        <w:trPr>
          <w:gridAfter w:val="2"/>
          <w:wAfter w:w="900" w:type="dxa"/>
          <w:trHeight w:val="312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64E" w:rsidRDefault="00E1064E">
            <w:pPr>
              <w:jc w:val="center"/>
              <w:rPr>
                <w:b/>
                <w:bCs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64E" w:rsidRDefault="00E10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64E" w:rsidRDefault="00E10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64E" w:rsidRDefault="00E10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64E" w:rsidRDefault="00E10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64E" w:rsidRDefault="00E10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64E" w:rsidRDefault="00E10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64E" w:rsidRDefault="00E10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64E" w:rsidRDefault="00E1064E">
            <w:pPr>
              <w:jc w:val="center"/>
              <w:rPr>
                <w:sz w:val="20"/>
                <w:szCs w:val="20"/>
              </w:rPr>
            </w:pPr>
          </w:p>
        </w:tc>
      </w:tr>
      <w:tr w:rsidR="005B1ED0" w:rsidRPr="005B1ED0" w:rsidTr="006C4603">
        <w:trPr>
          <w:gridAfter w:val="2"/>
          <w:wAfter w:w="900" w:type="dxa"/>
          <w:trHeight w:val="300"/>
        </w:trPr>
        <w:tc>
          <w:tcPr>
            <w:tcW w:w="151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603" w:rsidRDefault="006C4603" w:rsidP="006C4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  <w:p w:rsidR="006C4603" w:rsidRDefault="006C4603" w:rsidP="006C4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  <w:p w:rsidR="005B1ED0" w:rsidRPr="005B1ED0" w:rsidRDefault="006C4603" w:rsidP="006C4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B1ED0" w:rsidRPr="005B1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Таблиця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 xml:space="preserve"> </w:t>
            </w:r>
          </w:p>
        </w:tc>
      </w:tr>
      <w:tr w:rsidR="005B1ED0" w:rsidRPr="005B1ED0" w:rsidTr="006C4603">
        <w:trPr>
          <w:gridAfter w:val="2"/>
          <w:wAfter w:w="900" w:type="dxa"/>
          <w:trHeight w:val="300"/>
        </w:trPr>
        <w:tc>
          <w:tcPr>
            <w:tcW w:w="151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ED0" w:rsidRPr="000B6974" w:rsidRDefault="00532BD4" w:rsidP="004A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Інформація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виконання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заходів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Комплексної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програми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енергоефективності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Вараської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міської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територіальної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громади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на 2021-2025 роки № 4300-ПР-13, </w:t>
            </w:r>
            <w:proofErr w:type="spellStart"/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затвердженої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рішенням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Вараської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міської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ради </w:t>
            </w:r>
            <w:proofErr w:type="spellStart"/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24 лютого 2021 року № 167,  </w:t>
            </w:r>
            <w:proofErr w:type="spellStart"/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зі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змінами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16.08.2023</w:t>
            </w:r>
            <w:r w:rsidR="000B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, за 2023 рік</w:t>
            </w:r>
          </w:p>
        </w:tc>
      </w:tr>
    </w:tbl>
    <w:tbl>
      <w:tblPr>
        <w:tblpPr w:leftFromText="180" w:rightFromText="180" w:horzAnchor="margin" w:tblpY="-915"/>
        <w:tblW w:w="15309" w:type="dxa"/>
        <w:tblLayout w:type="fixed"/>
        <w:tblLook w:val="04A0" w:firstRow="1" w:lastRow="0" w:firstColumn="1" w:lastColumn="0" w:noHBand="0" w:noVBand="1"/>
      </w:tblPr>
      <w:tblGrid>
        <w:gridCol w:w="15309"/>
      </w:tblGrid>
      <w:tr w:rsidR="00B35C18" w:rsidRPr="00801D05" w:rsidTr="008A5AB5">
        <w:trPr>
          <w:trHeight w:val="630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C18" w:rsidRPr="00801D05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</w:tbl>
    <w:tbl>
      <w:tblPr>
        <w:tblW w:w="1530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59"/>
        <w:gridCol w:w="993"/>
        <w:gridCol w:w="567"/>
        <w:gridCol w:w="1134"/>
        <w:gridCol w:w="992"/>
        <w:gridCol w:w="992"/>
        <w:gridCol w:w="709"/>
        <w:gridCol w:w="1134"/>
        <w:gridCol w:w="1134"/>
        <w:gridCol w:w="3685"/>
      </w:tblGrid>
      <w:tr w:rsidR="00B35C18" w:rsidRPr="00801D05" w:rsidTr="004A0689">
        <w:trPr>
          <w:trHeight w:val="36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18" w:rsidRPr="004A0689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18" w:rsidRPr="004A0689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Захід</w:t>
            </w:r>
            <w:proofErr w:type="spellEnd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 (адреса, де </w:t>
            </w:r>
            <w:proofErr w:type="spellStart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виконується</w:t>
            </w:r>
            <w:proofErr w:type="spellEnd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даний </w:t>
            </w:r>
            <w:proofErr w:type="spellStart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захід</w:t>
            </w:r>
            <w:proofErr w:type="spellEnd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18" w:rsidRPr="004A0689" w:rsidRDefault="00B35C18" w:rsidP="008A5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Головний</w:t>
            </w:r>
            <w:proofErr w:type="spellEnd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виконавець</w:t>
            </w:r>
            <w:proofErr w:type="spellEnd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та строк </w:t>
            </w:r>
            <w:proofErr w:type="spellStart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виконаня</w:t>
            </w:r>
            <w:proofErr w:type="spellEnd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заходу,     </w:t>
            </w:r>
            <w:proofErr w:type="spellStart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рік</w:t>
            </w:r>
            <w:proofErr w:type="spellEnd"/>
          </w:p>
        </w:tc>
        <w:tc>
          <w:tcPr>
            <w:tcW w:w="368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C18" w:rsidRPr="004A0689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Виділені</w:t>
            </w:r>
            <w:proofErr w:type="spellEnd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обсяги</w:t>
            </w:r>
            <w:proofErr w:type="spellEnd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фінансування</w:t>
            </w:r>
            <w:proofErr w:type="spellEnd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,</w:t>
            </w:r>
            <w:r w:rsidRPr="004A068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A06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тис.грн</w:t>
            </w:r>
            <w:proofErr w:type="spellEnd"/>
            <w:r w:rsidRPr="004A06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C18" w:rsidRPr="004A0689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A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Фактичні</w:t>
            </w:r>
            <w:proofErr w:type="spellEnd"/>
            <w:r w:rsidRPr="004A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A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обсяги</w:t>
            </w:r>
            <w:proofErr w:type="spellEnd"/>
            <w:r w:rsidRPr="004A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A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фінансування</w:t>
            </w:r>
            <w:proofErr w:type="spellEnd"/>
            <w:r w:rsidRPr="004A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,  </w:t>
            </w:r>
            <w:r w:rsidRPr="004A06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тис. грн</w:t>
            </w:r>
            <w:r w:rsidRPr="004A06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18" w:rsidRPr="004A0689" w:rsidRDefault="00B35C18" w:rsidP="008A5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Результативні</w:t>
            </w:r>
            <w:proofErr w:type="spellEnd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показники</w:t>
            </w:r>
            <w:proofErr w:type="spellEnd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виконання</w:t>
            </w:r>
            <w:proofErr w:type="spellEnd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програми</w:t>
            </w:r>
            <w:proofErr w:type="spellEnd"/>
            <w:r w:rsidRPr="004A0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B35C18" w:rsidRPr="00801D05" w:rsidTr="004A0689">
        <w:trPr>
          <w:trHeight w:val="36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8" w:rsidRPr="00801D05" w:rsidRDefault="00B35C18" w:rsidP="008A5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8" w:rsidRPr="00801D05" w:rsidRDefault="00B35C18" w:rsidP="008A5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8" w:rsidRPr="00801D05" w:rsidRDefault="00B35C18" w:rsidP="008A5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18" w:rsidRPr="00801D05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801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усього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C18" w:rsidRPr="00801D05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01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у тому </w:t>
            </w:r>
            <w:proofErr w:type="spellStart"/>
            <w:r w:rsidRPr="00801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числі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18" w:rsidRPr="00801D05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усього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C18" w:rsidRPr="00801D05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у тому </w:t>
            </w:r>
            <w:proofErr w:type="spellStart"/>
            <w:r w:rsidRPr="0080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числ</w:t>
            </w:r>
            <w:r w:rsidRPr="00801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</w:t>
            </w:r>
            <w:proofErr w:type="spellEnd"/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5C18" w:rsidRPr="00801D05" w:rsidRDefault="00B35C18" w:rsidP="008A5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B35C18" w:rsidRPr="00801D05" w:rsidTr="004A0689">
        <w:trPr>
          <w:cantSplit/>
          <w:trHeight w:val="42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8" w:rsidRPr="00801D05" w:rsidRDefault="00B35C18" w:rsidP="008A5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8" w:rsidRPr="00801D05" w:rsidRDefault="00B35C18" w:rsidP="008A5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8" w:rsidRPr="00801D05" w:rsidRDefault="00B35C18" w:rsidP="008A5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C18" w:rsidRPr="00801D05" w:rsidRDefault="00B35C18" w:rsidP="008A5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5C18" w:rsidRPr="00801D05" w:rsidRDefault="00B35C18" w:rsidP="008A5AB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801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Державй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18" w:rsidRPr="00801D05" w:rsidRDefault="00B35C18" w:rsidP="008A5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801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місцевий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18" w:rsidRPr="00801D05" w:rsidRDefault="00B35C18" w:rsidP="008A5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801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кошти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не </w:t>
            </w:r>
            <w:proofErr w:type="spellStart"/>
            <w:r w:rsidRPr="00801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бюджетних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01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джерел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C18" w:rsidRPr="00801D05" w:rsidRDefault="00B35C18" w:rsidP="008A5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35C18" w:rsidRPr="00801D05" w:rsidRDefault="00B35C18" w:rsidP="008A5AB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801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Державй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C18" w:rsidRPr="00801D05" w:rsidRDefault="00B35C18" w:rsidP="008A5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801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місцевий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18" w:rsidRPr="00801D05" w:rsidRDefault="00B35C18" w:rsidP="008A5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801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кошти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не </w:t>
            </w:r>
            <w:proofErr w:type="spellStart"/>
            <w:r w:rsidRPr="00801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бюджетних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01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джерел</w:t>
            </w:r>
            <w:proofErr w:type="spellEnd"/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5C18" w:rsidRPr="00801D05" w:rsidRDefault="00B35C18" w:rsidP="008A5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B35C18" w:rsidRPr="00801D05" w:rsidTr="004A0689">
        <w:trPr>
          <w:trHeight w:val="252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18" w:rsidRPr="00801D05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1D0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18" w:rsidRPr="00801D05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1D0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18" w:rsidRPr="00801D05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1D0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18" w:rsidRPr="00801D05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1D0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18" w:rsidRPr="00801D05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1D0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18" w:rsidRPr="00801D05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1D0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18" w:rsidRPr="00801D05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1D0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18" w:rsidRPr="00801D05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1D0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18" w:rsidRPr="00801D05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1D0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18" w:rsidRPr="00801D05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1D0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18" w:rsidRPr="00801D05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1D0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18" w:rsidRPr="00801D05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1D0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</w:t>
            </w:r>
          </w:p>
        </w:tc>
      </w:tr>
      <w:tr w:rsidR="00B35C18" w:rsidRPr="00801D05" w:rsidTr="008A5AB5">
        <w:trPr>
          <w:trHeight w:val="523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C18" w:rsidRPr="00801D05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uk-UA"/>
              </w:rPr>
            </w:pPr>
            <w:proofErr w:type="spellStart"/>
            <w:r w:rsidRPr="00801D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uk-UA"/>
              </w:rPr>
              <w:t>Програма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 w:rsidRPr="00801D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uk-UA"/>
              </w:rPr>
              <w:t>енергоефективності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uk-UA"/>
              </w:rPr>
              <w:t xml:space="preserve"> та </w:t>
            </w:r>
            <w:proofErr w:type="spellStart"/>
            <w:r w:rsidRPr="00801D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uk-UA"/>
              </w:rPr>
              <w:t>реалізації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 w:rsidRPr="00801D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uk-UA"/>
              </w:rPr>
              <w:t>енергозберігаючих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 w:rsidRPr="00801D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uk-UA"/>
              </w:rPr>
              <w:t>заходів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uk-UA"/>
              </w:rPr>
              <w:t xml:space="preserve"> у закладах </w:t>
            </w:r>
            <w:proofErr w:type="spellStart"/>
            <w:r w:rsidRPr="00801D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uk-UA"/>
              </w:rPr>
              <w:t>культури</w:t>
            </w:r>
            <w:proofErr w:type="spellEnd"/>
          </w:p>
        </w:tc>
      </w:tr>
      <w:tr w:rsidR="00B35C18" w:rsidRPr="005B1ED0" w:rsidTr="004A0689">
        <w:trPr>
          <w:trHeight w:val="119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C18" w:rsidRPr="005B1ED0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18" w:rsidRPr="00253550" w:rsidRDefault="00B35C18" w:rsidP="008A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801D0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Проведення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01D0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робіт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ремонту, </w:t>
            </w:r>
            <w:proofErr w:type="spellStart"/>
            <w:r w:rsidRPr="00801D0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реконструкції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01D0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утеплення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01D0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фасадів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01D0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будівель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01D0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закладів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01D0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культури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01D0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Вараської</w:t>
            </w:r>
            <w:proofErr w:type="spellEnd"/>
            <w:r w:rsidRPr="00801D0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МТГ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18" w:rsidRPr="00D97F00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97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Департамент </w:t>
            </w:r>
            <w:proofErr w:type="spellStart"/>
            <w:r w:rsidRPr="00D97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культури</w:t>
            </w:r>
            <w:proofErr w:type="spellEnd"/>
            <w:r w:rsidRPr="00D97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туризму, </w:t>
            </w:r>
            <w:proofErr w:type="spellStart"/>
            <w:r w:rsidRPr="00D97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молоді</w:t>
            </w:r>
            <w:proofErr w:type="spellEnd"/>
            <w:r w:rsidRPr="00D97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та спорту</w:t>
            </w:r>
          </w:p>
          <w:p w:rsidR="00B35C18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97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ВК ВМР,   </w:t>
            </w:r>
          </w:p>
          <w:p w:rsidR="00B35C18" w:rsidRPr="00253550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97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2023 </w:t>
            </w:r>
            <w:proofErr w:type="spellStart"/>
            <w:r w:rsidRPr="00D97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рік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C18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1488,155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18" w:rsidRPr="005B1ED0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B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C18" w:rsidRPr="00EC1C98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uk-UA"/>
              </w:rPr>
              <w:t>1 488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uk-UA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18" w:rsidRPr="00D97F00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uk-UA"/>
              </w:rPr>
            </w:pPr>
            <w:r w:rsidRPr="005B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C18" w:rsidRPr="00EC1C98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uk-UA"/>
              </w:rPr>
              <w:t>1482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uk-UA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18" w:rsidRPr="005B1ED0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EC1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C18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uk-UA"/>
              </w:rPr>
              <w:t>1482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uk-UA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18" w:rsidRPr="005B1ED0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C0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C18" w:rsidRPr="00253550" w:rsidRDefault="00B35C18" w:rsidP="008A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Виготовлено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ПКД по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об'єкту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 "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Капітальний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ремонт фасаду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громадського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будинку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утеплення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фасаду) за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адресою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: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мікрорайон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Будівельників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буд.2а м.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Вараш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Вараського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Рівненської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на суму 30,000 тис. грн. Проведено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капітальний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ремонт фасаду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громадського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будинку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утеплення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фасаду) за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адресою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: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мікрорайон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Будівельників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буд.2а м.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Вараш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Вараського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Рівненської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на суму 1 461,934 тис. грн. 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Надано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послуги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технічного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нагляду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будівництвом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об'єкта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 "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Капітальний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ремонт фасаду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громадського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будинку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утеплення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фасаду) за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адресою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: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мікрорайон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Будівельників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буд.2а м.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Вараш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Вараського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Рівненської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" на суму  19,480 тис. грн. Проведено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поточний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ремонт (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заміна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вікон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)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громадського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будинку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адресою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: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мікрорайон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Будівельників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буд.2а м.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Вараш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Вараського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району,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Рівненської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на суму  20,076 тис. грн.</w:t>
            </w:r>
          </w:p>
        </w:tc>
      </w:tr>
      <w:tr w:rsidR="00B35C18" w:rsidRPr="005B1ED0" w:rsidTr="004A0689">
        <w:trPr>
          <w:trHeight w:val="58"/>
        </w:trPr>
        <w:tc>
          <w:tcPr>
            <w:tcW w:w="15309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5C18" w:rsidRPr="00253550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D97F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uk-UA"/>
              </w:rPr>
              <w:lastRenderedPageBreak/>
              <w:t>Програма</w:t>
            </w:r>
            <w:proofErr w:type="spellEnd"/>
            <w:r w:rsidRPr="00D97F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 w:rsidRPr="00D97F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uk-UA"/>
              </w:rPr>
              <w:t>сталого</w:t>
            </w:r>
            <w:proofErr w:type="spellEnd"/>
            <w:r w:rsidRPr="00D97F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 w:rsidRPr="00D97F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uk-UA"/>
              </w:rPr>
              <w:t>енергетичного</w:t>
            </w:r>
            <w:proofErr w:type="spellEnd"/>
            <w:r w:rsidRPr="00D97F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 w:rsidRPr="00D97F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uk-UA"/>
              </w:rPr>
              <w:t>розвитку</w:t>
            </w:r>
            <w:proofErr w:type="spellEnd"/>
            <w:r w:rsidRPr="00D97F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uk-UA"/>
              </w:rPr>
              <w:t xml:space="preserve"> та </w:t>
            </w:r>
            <w:proofErr w:type="spellStart"/>
            <w:r w:rsidRPr="00D97F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uk-UA"/>
              </w:rPr>
              <w:t>впровадження</w:t>
            </w:r>
            <w:proofErr w:type="spellEnd"/>
            <w:r w:rsidRPr="00D97F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 w:rsidRPr="00D97F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uk-UA"/>
              </w:rPr>
              <w:t>системи</w:t>
            </w:r>
            <w:proofErr w:type="spellEnd"/>
            <w:r w:rsidRPr="00D97F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 w:rsidRPr="00D97F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uk-UA"/>
              </w:rPr>
              <w:t>енергетичного</w:t>
            </w:r>
            <w:proofErr w:type="spellEnd"/>
            <w:r w:rsidRPr="00D97F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uk-UA"/>
              </w:rPr>
              <w:t xml:space="preserve"> менеджменту</w:t>
            </w:r>
          </w:p>
        </w:tc>
      </w:tr>
      <w:tr w:rsidR="00B35C18" w:rsidRPr="005B1ED0" w:rsidTr="004A0689">
        <w:trPr>
          <w:trHeight w:val="22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18" w:rsidRPr="005B1ED0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18" w:rsidRPr="005B1ED0" w:rsidRDefault="00B35C18" w:rsidP="008A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Розробка</w:t>
            </w:r>
            <w:proofErr w:type="spellEnd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Плану </w:t>
            </w:r>
            <w:proofErr w:type="spellStart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дій</w:t>
            </w:r>
            <w:proofErr w:type="spellEnd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сталого</w:t>
            </w:r>
            <w:proofErr w:type="spellEnd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енергетичного</w:t>
            </w:r>
            <w:proofErr w:type="spellEnd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розвитку</w:t>
            </w:r>
            <w:proofErr w:type="spellEnd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клімату</w:t>
            </w:r>
            <w:proofErr w:type="spellEnd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Вараської</w:t>
            </w:r>
            <w:proofErr w:type="spellEnd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2030 (2050) року з </w:t>
            </w:r>
            <w:proofErr w:type="spellStart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повним</w:t>
            </w:r>
            <w:proofErr w:type="spellEnd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звітом</w:t>
            </w:r>
            <w:proofErr w:type="spellEnd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моніторингового</w:t>
            </w:r>
            <w:proofErr w:type="spellEnd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кадастру </w:t>
            </w:r>
            <w:proofErr w:type="spellStart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викидів</w:t>
            </w:r>
            <w:proofErr w:type="spellEnd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 </w:t>
            </w:r>
            <w:proofErr w:type="spellStart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</w:t>
            </w:r>
            <w:proofErr w:type="spellEnd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2012 по 2020 </w:t>
            </w:r>
            <w:proofErr w:type="spellStart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18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5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ДЖКГМБ ВК</w:t>
            </w:r>
          </w:p>
          <w:p w:rsidR="00B35C18" w:rsidRPr="00253550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18" w:rsidRPr="005B1ED0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18" w:rsidRPr="005B1ED0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B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18" w:rsidRPr="005B1ED0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18" w:rsidRPr="005B1ED0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B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18" w:rsidRPr="005B1ED0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18" w:rsidRPr="005B1ED0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B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18" w:rsidRPr="005B1ED0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18" w:rsidRPr="005B1ED0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B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18" w:rsidRPr="005B1ED0" w:rsidRDefault="00B35C18" w:rsidP="008A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Проведені</w:t>
            </w:r>
            <w:proofErr w:type="spellEnd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підготовчі</w:t>
            </w:r>
            <w:proofErr w:type="spellEnd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роботи</w:t>
            </w:r>
            <w:proofErr w:type="spellEnd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</w:t>
            </w:r>
            <w:proofErr w:type="spellStart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процесу</w:t>
            </w:r>
            <w:proofErr w:type="spellEnd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розробки</w:t>
            </w:r>
            <w:proofErr w:type="spellEnd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Плану </w:t>
            </w:r>
            <w:proofErr w:type="spellStart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дій</w:t>
            </w:r>
            <w:proofErr w:type="spellEnd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сталого</w:t>
            </w:r>
            <w:proofErr w:type="spellEnd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енергетичного</w:t>
            </w:r>
            <w:proofErr w:type="spellEnd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розвитку</w:t>
            </w:r>
            <w:proofErr w:type="spellEnd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клімату</w:t>
            </w:r>
            <w:proofErr w:type="spellEnd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Вараської</w:t>
            </w:r>
            <w:proofErr w:type="spellEnd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2030 (2050) року з </w:t>
            </w:r>
            <w:proofErr w:type="spellStart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повним</w:t>
            </w:r>
            <w:proofErr w:type="spellEnd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звітом</w:t>
            </w:r>
            <w:proofErr w:type="spellEnd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моніторингового</w:t>
            </w:r>
            <w:proofErr w:type="spellEnd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кадастру </w:t>
            </w:r>
            <w:proofErr w:type="spellStart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викидів</w:t>
            </w:r>
            <w:proofErr w:type="spellEnd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 </w:t>
            </w:r>
            <w:proofErr w:type="spellStart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</w:t>
            </w:r>
            <w:proofErr w:type="spellEnd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2012 по 2020 </w:t>
            </w:r>
            <w:proofErr w:type="spellStart"/>
            <w:r w:rsidRPr="002535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рік</w:t>
            </w:r>
            <w:proofErr w:type="spellEnd"/>
          </w:p>
        </w:tc>
      </w:tr>
      <w:tr w:rsidR="00B35C18" w:rsidRPr="005B1ED0" w:rsidTr="004A0689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C18" w:rsidRPr="005B1ED0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B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5C18" w:rsidRPr="005B1ED0" w:rsidRDefault="00B35C18" w:rsidP="008A5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У</w:t>
            </w:r>
            <w:r w:rsidRPr="005B1ED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сього</w:t>
            </w:r>
            <w:proofErr w:type="spellEnd"/>
            <w:r w:rsidRPr="005B1ED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о </w:t>
            </w:r>
            <w:proofErr w:type="spellStart"/>
            <w:r w:rsidRPr="005B1ED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програмі</w:t>
            </w:r>
            <w:proofErr w:type="spellEnd"/>
            <w:r w:rsidRPr="005B1ED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5C18" w:rsidRPr="005B1ED0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B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18" w:rsidRPr="005B1ED0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1493,155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18" w:rsidRPr="005B1ED0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B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18" w:rsidRPr="005B1ED0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1493,155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18" w:rsidRPr="005B1ED0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B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18" w:rsidRPr="005B1ED0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1487,010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18" w:rsidRPr="005B1ED0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B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18" w:rsidRPr="005B1ED0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1487,010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18" w:rsidRPr="005B1ED0" w:rsidRDefault="00B35C18" w:rsidP="008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B1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C18" w:rsidRPr="005B1ED0" w:rsidRDefault="00B35C18" w:rsidP="008A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1E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B35C18" w:rsidRDefault="00B35C18" w:rsidP="00B35C18"/>
    <w:p w:rsidR="00B35C18" w:rsidRPr="00DC068F" w:rsidRDefault="00B35C18" w:rsidP="00B35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DC06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</w:t>
      </w:r>
      <w:proofErr w:type="spellStart"/>
      <w:r w:rsidRPr="00DC0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Аналіз</w:t>
      </w:r>
      <w:proofErr w:type="spellEnd"/>
      <w:r w:rsidRPr="00DC0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DC0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виконання</w:t>
      </w:r>
      <w:proofErr w:type="spellEnd"/>
      <w:r w:rsidRPr="00DC0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за </w:t>
      </w:r>
      <w:proofErr w:type="spellStart"/>
      <w:r w:rsidRPr="00DC0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видатками</w:t>
      </w:r>
      <w:proofErr w:type="spellEnd"/>
      <w:r w:rsidRPr="00DC0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в </w:t>
      </w:r>
      <w:proofErr w:type="spellStart"/>
      <w:r w:rsidRPr="00DC0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цілому</w:t>
      </w:r>
      <w:proofErr w:type="spellEnd"/>
      <w:r w:rsidRPr="00DC0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за </w:t>
      </w:r>
      <w:proofErr w:type="spellStart"/>
      <w:r w:rsidRPr="00DC0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програмою</w:t>
      </w:r>
      <w:proofErr w:type="spellEnd"/>
      <w:r w:rsidRPr="00DC0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 </w:t>
      </w:r>
    </w:p>
    <w:p w:rsidR="00B35C18" w:rsidRPr="00DC068F" w:rsidRDefault="00B35C18" w:rsidP="00B35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021"/>
        <w:gridCol w:w="1283"/>
        <w:gridCol w:w="1944"/>
        <w:gridCol w:w="1134"/>
        <w:gridCol w:w="1417"/>
        <w:gridCol w:w="1843"/>
        <w:gridCol w:w="1276"/>
        <w:gridCol w:w="2126"/>
        <w:gridCol w:w="2410"/>
      </w:tblGrid>
      <w:tr w:rsidR="00B35C18" w:rsidRPr="00DC068F" w:rsidTr="008A5AB5">
        <w:tc>
          <w:tcPr>
            <w:tcW w:w="4248" w:type="dxa"/>
            <w:gridSpan w:val="3"/>
          </w:tcPr>
          <w:p w:rsidR="00B35C18" w:rsidRPr="00DC068F" w:rsidRDefault="00B35C18" w:rsidP="008A5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proofErr w:type="spellStart"/>
            <w:r w:rsidRPr="00DC0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Бюджетні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асигнування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з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урахуванням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змін</w:t>
            </w:r>
            <w:proofErr w:type="spellEnd"/>
          </w:p>
        </w:tc>
        <w:tc>
          <w:tcPr>
            <w:tcW w:w="4394" w:type="dxa"/>
            <w:gridSpan w:val="3"/>
          </w:tcPr>
          <w:p w:rsidR="00B35C18" w:rsidRPr="00DC068F" w:rsidRDefault="00B35C18" w:rsidP="008A5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proofErr w:type="spellStart"/>
            <w:r w:rsidRPr="00DC0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Проведення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видатків</w:t>
            </w:r>
            <w:proofErr w:type="spellEnd"/>
          </w:p>
        </w:tc>
        <w:tc>
          <w:tcPr>
            <w:tcW w:w="5812" w:type="dxa"/>
            <w:gridSpan w:val="3"/>
          </w:tcPr>
          <w:p w:rsidR="00B35C18" w:rsidRPr="00DC068F" w:rsidRDefault="00B35C18" w:rsidP="008A5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proofErr w:type="spellStart"/>
            <w:r w:rsidRPr="00DC0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Відхилення</w:t>
            </w:r>
            <w:proofErr w:type="spellEnd"/>
          </w:p>
        </w:tc>
      </w:tr>
      <w:tr w:rsidR="00B35C18" w:rsidRPr="00DC068F" w:rsidTr="008A5AB5">
        <w:trPr>
          <w:trHeight w:val="936"/>
        </w:trPr>
        <w:tc>
          <w:tcPr>
            <w:tcW w:w="1021" w:type="dxa"/>
          </w:tcPr>
          <w:p w:rsidR="00B35C18" w:rsidRPr="00DC068F" w:rsidRDefault="00B35C18" w:rsidP="008A5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proofErr w:type="spellStart"/>
            <w:r w:rsidRPr="00DC0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Усього</w:t>
            </w:r>
            <w:proofErr w:type="spellEnd"/>
          </w:p>
        </w:tc>
        <w:tc>
          <w:tcPr>
            <w:tcW w:w="1283" w:type="dxa"/>
          </w:tcPr>
          <w:p w:rsidR="00B35C18" w:rsidRPr="00DC068F" w:rsidRDefault="00B35C18" w:rsidP="008A5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proofErr w:type="spellStart"/>
            <w:r w:rsidRPr="00DC0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Загальний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фонд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тис.грн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.</w:t>
            </w:r>
          </w:p>
        </w:tc>
        <w:tc>
          <w:tcPr>
            <w:tcW w:w="1944" w:type="dxa"/>
          </w:tcPr>
          <w:p w:rsidR="00B35C18" w:rsidRPr="00DC068F" w:rsidRDefault="00B35C18" w:rsidP="008A5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proofErr w:type="spellStart"/>
            <w:r w:rsidRPr="00DC0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Спеціальний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фонд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тис.грн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.</w:t>
            </w:r>
          </w:p>
        </w:tc>
        <w:tc>
          <w:tcPr>
            <w:tcW w:w="1134" w:type="dxa"/>
          </w:tcPr>
          <w:p w:rsidR="00B35C18" w:rsidRPr="00DC068F" w:rsidRDefault="00B35C18" w:rsidP="008A5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proofErr w:type="spellStart"/>
            <w:r w:rsidRPr="00DC0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Усього</w:t>
            </w:r>
            <w:proofErr w:type="spellEnd"/>
          </w:p>
        </w:tc>
        <w:tc>
          <w:tcPr>
            <w:tcW w:w="1417" w:type="dxa"/>
          </w:tcPr>
          <w:p w:rsidR="00B35C18" w:rsidRPr="00DC068F" w:rsidRDefault="00B35C18" w:rsidP="008A5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proofErr w:type="spellStart"/>
            <w:r w:rsidRPr="00DC0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Загальний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фонд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тис.грн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.</w:t>
            </w:r>
          </w:p>
        </w:tc>
        <w:tc>
          <w:tcPr>
            <w:tcW w:w="1843" w:type="dxa"/>
          </w:tcPr>
          <w:p w:rsidR="00B35C18" w:rsidRPr="00DC068F" w:rsidRDefault="00B35C18" w:rsidP="008A5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proofErr w:type="spellStart"/>
            <w:r w:rsidRPr="00DC0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Спеціальний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фонд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тис.грн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.</w:t>
            </w:r>
          </w:p>
        </w:tc>
        <w:tc>
          <w:tcPr>
            <w:tcW w:w="1276" w:type="dxa"/>
          </w:tcPr>
          <w:p w:rsidR="00B35C18" w:rsidRPr="00DC068F" w:rsidRDefault="00B35C18" w:rsidP="008A5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proofErr w:type="spellStart"/>
            <w:r w:rsidRPr="00DC0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Усього</w:t>
            </w:r>
            <w:proofErr w:type="spellEnd"/>
          </w:p>
        </w:tc>
        <w:tc>
          <w:tcPr>
            <w:tcW w:w="2126" w:type="dxa"/>
          </w:tcPr>
          <w:p w:rsidR="00B35C18" w:rsidRPr="00DC068F" w:rsidRDefault="00B35C18" w:rsidP="008A5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proofErr w:type="spellStart"/>
            <w:r w:rsidRPr="00DC0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Загальний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фонд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тис.грн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.</w:t>
            </w:r>
          </w:p>
        </w:tc>
        <w:tc>
          <w:tcPr>
            <w:tcW w:w="2410" w:type="dxa"/>
          </w:tcPr>
          <w:p w:rsidR="00B35C18" w:rsidRPr="00DC068F" w:rsidRDefault="00B35C18" w:rsidP="008A5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proofErr w:type="spellStart"/>
            <w:r w:rsidRPr="00DC0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Спеціальний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фонд </w:t>
            </w:r>
            <w:proofErr w:type="spellStart"/>
            <w:r w:rsidRPr="00DC06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тис.грн</w:t>
            </w:r>
            <w:proofErr w:type="spellEnd"/>
            <w:r w:rsidRPr="00DC06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.</w:t>
            </w:r>
          </w:p>
        </w:tc>
      </w:tr>
      <w:tr w:rsidR="00B35C18" w:rsidRPr="00DC068F" w:rsidTr="008A5AB5">
        <w:trPr>
          <w:trHeight w:val="694"/>
        </w:trPr>
        <w:tc>
          <w:tcPr>
            <w:tcW w:w="1021" w:type="dxa"/>
          </w:tcPr>
          <w:p w:rsidR="00B35C18" w:rsidRPr="00DC068F" w:rsidRDefault="00B35C18" w:rsidP="008A5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1493,155</w:t>
            </w:r>
          </w:p>
        </w:tc>
        <w:tc>
          <w:tcPr>
            <w:tcW w:w="1283" w:type="dxa"/>
          </w:tcPr>
          <w:p w:rsidR="00B35C18" w:rsidRPr="00DC068F" w:rsidRDefault="00B35C18" w:rsidP="008A5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25,076</w:t>
            </w:r>
          </w:p>
        </w:tc>
        <w:tc>
          <w:tcPr>
            <w:tcW w:w="1944" w:type="dxa"/>
          </w:tcPr>
          <w:p w:rsidR="00B35C18" w:rsidRPr="00DC068F" w:rsidRDefault="00B35C18" w:rsidP="008A5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1468,079</w:t>
            </w:r>
          </w:p>
        </w:tc>
        <w:tc>
          <w:tcPr>
            <w:tcW w:w="1134" w:type="dxa"/>
          </w:tcPr>
          <w:p w:rsidR="00B35C18" w:rsidRPr="00DC068F" w:rsidRDefault="00B35C18" w:rsidP="008A5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1487,010</w:t>
            </w:r>
          </w:p>
        </w:tc>
        <w:tc>
          <w:tcPr>
            <w:tcW w:w="1417" w:type="dxa"/>
          </w:tcPr>
          <w:p w:rsidR="00B35C18" w:rsidRPr="00DC068F" w:rsidRDefault="00B35C18" w:rsidP="008A5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25,076</w:t>
            </w:r>
          </w:p>
        </w:tc>
        <w:tc>
          <w:tcPr>
            <w:tcW w:w="1843" w:type="dxa"/>
          </w:tcPr>
          <w:p w:rsidR="00B35C18" w:rsidRPr="00DC068F" w:rsidRDefault="00B35C18" w:rsidP="008A5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1461,934</w:t>
            </w:r>
          </w:p>
        </w:tc>
        <w:tc>
          <w:tcPr>
            <w:tcW w:w="1276" w:type="dxa"/>
          </w:tcPr>
          <w:p w:rsidR="00B35C18" w:rsidRPr="00DC068F" w:rsidRDefault="00B35C18" w:rsidP="008A5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6,145</w:t>
            </w:r>
          </w:p>
        </w:tc>
        <w:tc>
          <w:tcPr>
            <w:tcW w:w="2126" w:type="dxa"/>
          </w:tcPr>
          <w:p w:rsidR="00B35C18" w:rsidRPr="00DC068F" w:rsidRDefault="00B35C18" w:rsidP="008A5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C0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2391,714</w:t>
            </w:r>
          </w:p>
        </w:tc>
        <w:tc>
          <w:tcPr>
            <w:tcW w:w="2410" w:type="dxa"/>
          </w:tcPr>
          <w:p w:rsidR="00B35C18" w:rsidRPr="00DC068F" w:rsidRDefault="00B35C18" w:rsidP="008A5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6,145</w:t>
            </w:r>
          </w:p>
        </w:tc>
      </w:tr>
    </w:tbl>
    <w:p w:rsidR="005B1ED0" w:rsidRDefault="005B1ED0" w:rsidP="008F63AC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0F60" w:rsidRDefault="008E0F60" w:rsidP="008F63AC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0F60" w:rsidRDefault="008E0F60" w:rsidP="008F63AC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15530" w:type="dxa"/>
        <w:tblInd w:w="-30" w:type="dxa"/>
        <w:tblLook w:val="04A0" w:firstRow="1" w:lastRow="0" w:firstColumn="1" w:lastColumn="0" w:noHBand="0" w:noVBand="1"/>
      </w:tblPr>
      <w:tblGrid>
        <w:gridCol w:w="29"/>
        <w:gridCol w:w="454"/>
        <w:gridCol w:w="2257"/>
        <w:gridCol w:w="1532"/>
        <w:gridCol w:w="1518"/>
        <w:gridCol w:w="1216"/>
        <w:gridCol w:w="1151"/>
        <w:gridCol w:w="901"/>
        <w:gridCol w:w="1518"/>
        <w:gridCol w:w="1216"/>
        <w:gridCol w:w="1128"/>
        <w:gridCol w:w="871"/>
        <w:gridCol w:w="1518"/>
        <w:gridCol w:w="110"/>
        <w:gridCol w:w="111"/>
      </w:tblGrid>
      <w:tr w:rsidR="005B1ED0" w:rsidRPr="005B1ED0" w:rsidTr="003D2608">
        <w:trPr>
          <w:gridBefore w:val="1"/>
          <w:wBefore w:w="29" w:type="dxa"/>
          <w:trHeight w:val="300"/>
        </w:trPr>
        <w:tc>
          <w:tcPr>
            <w:tcW w:w="155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ED0" w:rsidRPr="005B1ED0" w:rsidRDefault="005B1ED0" w:rsidP="005B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5B1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 xml:space="preserve">                                                                                                                            </w:t>
            </w:r>
            <w:r w:rsidR="000D19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 xml:space="preserve">                                                                            </w:t>
            </w:r>
            <w:r w:rsidRPr="005B1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 xml:space="preserve"> Таблиця 3</w:t>
            </w:r>
          </w:p>
        </w:tc>
      </w:tr>
      <w:tr w:rsidR="005B1ED0" w:rsidRPr="005B1ED0" w:rsidTr="003D2608">
        <w:trPr>
          <w:gridBefore w:val="1"/>
          <w:wBefore w:w="29" w:type="dxa"/>
          <w:trHeight w:val="300"/>
        </w:trPr>
        <w:tc>
          <w:tcPr>
            <w:tcW w:w="155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ED0" w:rsidRDefault="005B1ED0" w:rsidP="0055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68"/>
              <w:gridCol w:w="1714"/>
              <w:gridCol w:w="1441"/>
              <w:gridCol w:w="1518"/>
              <w:gridCol w:w="1261"/>
              <w:gridCol w:w="1211"/>
              <w:gridCol w:w="249"/>
              <w:gridCol w:w="1518"/>
              <w:gridCol w:w="1366"/>
              <w:gridCol w:w="1166"/>
              <w:gridCol w:w="313"/>
              <w:gridCol w:w="3059"/>
            </w:tblGrid>
            <w:tr w:rsidR="00532BD4" w:rsidTr="00043A68">
              <w:trPr>
                <w:trHeight w:val="642"/>
              </w:trPr>
              <w:tc>
                <w:tcPr>
                  <w:tcW w:w="1528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Інформація про виконання Комплексної програми благоустрою  та розвитку комунального господарства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Вараської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 міської територіальної громади  на 2021-2025 роки, </w:t>
                  </w:r>
                  <w:r w:rsidR="00B06422" w:rsidRPr="00B0642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затверджена рішенням </w:t>
                  </w:r>
                  <w:proofErr w:type="spellStart"/>
                  <w:r w:rsidR="00B06422" w:rsidRPr="00B0642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Вараської</w:t>
                  </w:r>
                  <w:proofErr w:type="spellEnd"/>
                  <w:r w:rsidR="00B06422" w:rsidRPr="00B0642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 міської ради від 15 грудня 2020 року № 41, зі змінами від 13 грудня 2023 року № 2197-РР-VIII</w:t>
                  </w:r>
                  <w:r w:rsidR="00B0642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за 2023 рік</w:t>
                  </w:r>
                </w:p>
              </w:tc>
            </w:tr>
            <w:tr w:rsidR="00043A68" w:rsidTr="00043A68">
              <w:trPr>
                <w:trHeight w:val="962"/>
              </w:trPr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Pr="00043A68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 w:rsidRPr="00043A6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№ з/п</w:t>
                  </w:r>
                </w:p>
              </w:tc>
              <w:tc>
                <w:tcPr>
                  <w:tcW w:w="1714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Pr="00043A68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 w:rsidRPr="00043A6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Захід  (адреса де виконується даний захід)</w:t>
                  </w:r>
                </w:p>
              </w:tc>
              <w:tc>
                <w:tcPr>
                  <w:tcW w:w="144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Pr="00043A68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 w:rsidRPr="00043A6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 xml:space="preserve">Головний виконавець та строк </w:t>
                  </w:r>
                  <w:proofErr w:type="spellStart"/>
                  <w:r w:rsidRPr="00043A6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виконаня</w:t>
                  </w:r>
                  <w:proofErr w:type="spellEnd"/>
                  <w:r w:rsidRPr="00043A6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 xml:space="preserve"> заходу, рік</w:t>
                  </w:r>
                </w:p>
              </w:tc>
              <w:tc>
                <w:tcPr>
                  <w:tcW w:w="2779" w:type="dxa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532BD4" w:rsidRPr="00043A68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</w:pPr>
                  <w:r w:rsidRPr="00043A6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 xml:space="preserve">Виділені обсяги фінансування, </w:t>
                  </w:r>
                  <w:r w:rsidRPr="00043A6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тис. грн</w:t>
                  </w:r>
                </w:p>
              </w:tc>
              <w:tc>
                <w:tcPr>
                  <w:tcW w:w="1211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32BD4" w:rsidRPr="00043A68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532BD4" w:rsidRPr="00043A68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884" w:type="dxa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532BD4" w:rsidRPr="00043A68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 w:rsidRPr="00043A6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Фактичні обсяги фінансування,  тис. грн</w:t>
                  </w:r>
                </w:p>
              </w:tc>
              <w:tc>
                <w:tcPr>
                  <w:tcW w:w="1166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32BD4" w:rsidRPr="00043A68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532BD4" w:rsidRPr="00043A68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059" w:type="dxa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</w:tcPr>
                <w:p w:rsidR="00532BD4" w:rsidRPr="00043A68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 w:rsidRPr="00043A6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 xml:space="preserve">Результативні показники виконання програми </w:t>
                  </w:r>
                </w:p>
              </w:tc>
            </w:tr>
            <w:tr w:rsidR="00043A68" w:rsidTr="007B6565">
              <w:trPr>
                <w:trHeight w:val="228"/>
              </w:trPr>
              <w:tc>
                <w:tcPr>
                  <w:tcW w:w="46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Pr="00043A68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Pr="00043A68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Pr="00043A68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Pr="00043A68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 w:rsidRPr="00043A6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усього</w:t>
                  </w:r>
                </w:p>
              </w:tc>
              <w:tc>
                <w:tcPr>
                  <w:tcW w:w="1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532BD4" w:rsidRPr="00043A68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 w:rsidRPr="00043A6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у том</w:t>
                  </w:r>
                  <w:r w:rsidR="007B656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 xml:space="preserve">у </w:t>
                  </w:r>
                  <w:r w:rsidRPr="00043A6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числі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32BD4" w:rsidRPr="00043A68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532BD4" w:rsidRPr="00043A68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Pr="00043A68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 w:rsidRPr="00043A6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усього</w:t>
                  </w: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532BD4" w:rsidRPr="00043A68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 w:rsidRPr="00043A6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у тому числ</w:t>
                  </w:r>
                  <w:r w:rsidRPr="00043A6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і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32BD4" w:rsidRPr="00043A68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532BD4" w:rsidRPr="00043A68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059" w:type="dxa"/>
                  <w:tcBorders>
                    <w:top w:val="nil"/>
                    <w:left w:val="single" w:sz="6" w:space="0" w:color="auto"/>
                    <w:bottom w:val="nil"/>
                    <w:right w:val="single" w:sz="12" w:space="0" w:color="auto"/>
                  </w:tcBorders>
                </w:tcPr>
                <w:p w:rsidR="00532BD4" w:rsidRPr="00043A68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043A68" w:rsidTr="007B6565">
              <w:trPr>
                <w:trHeight w:val="462"/>
              </w:trPr>
              <w:tc>
                <w:tcPr>
                  <w:tcW w:w="46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Pr="00043A68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Pr="00043A68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Pr="00043A68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Pr="00043A68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Pr="00043A68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 w:rsidRPr="00043A6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державний бюджет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Pr="00043A68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 w:rsidRPr="00043A6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місцевий бюджет</w:t>
                  </w:r>
                </w:p>
              </w:tc>
              <w:tc>
                <w:tcPr>
                  <w:tcW w:w="17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Pr="00043A68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 w:rsidRPr="00043A6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кошти не бюджетних джерел</w:t>
                  </w: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532BD4" w:rsidRPr="00043A68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 w:rsidRPr="00043A6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державний бюджет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532BD4" w:rsidRPr="00043A68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 w:rsidRPr="00043A6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місцевий бюджет</w:t>
                  </w:r>
                </w:p>
              </w:tc>
              <w:tc>
                <w:tcPr>
                  <w:tcW w:w="337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32BD4" w:rsidRPr="00043A68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 w:rsidRPr="00043A6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кошти не бюджетних джерел</w:t>
                  </w:r>
                </w:p>
              </w:tc>
            </w:tr>
            <w:tr w:rsidR="00043A68" w:rsidTr="00043A68">
              <w:trPr>
                <w:trHeight w:val="216"/>
              </w:trPr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  <w:t>1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  <w:t>2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  <w:t>3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  <w:t>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  <w:t>5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  <w:t>6</w:t>
                  </w:r>
                </w:p>
              </w:tc>
              <w:tc>
                <w:tcPr>
                  <w:tcW w:w="249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  <w:t>8</w:t>
                  </w: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  <w:t>9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  <w:t>10</w:t>
                  </w:r>
                </w:p>
              </w:tc>
              <w:tc>
                <w:tcPr>
                  <w:tcW w:w="31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059" w:type="dxa"/>
                  <w:tcBorders>
                    <w:top w:val="nil"/>
                    <w:left w:val="single" w:sz="6" w:space="0" w:color="auto"/>
                    <w:bottom w:val="nil"/>
                    <w:right w:val="single" w:sz="12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  <w:t>12</w:t>
                  </w:r>
                </w:p>
              </w:tc>
            </w:tr>
            <w:tr w:rsidR="00043A68" w:rsidTr="00043A68">
              <w:trPr>
                <w:trHeight w:val="310"/>
              </w:trPr>
              <w:tc>
                <w:tcPr>
                  <w:tcW w:w="15284" w:type="dxa"/>
                  <w:gridSpan w:val="1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043A68" w:rsidRDefault="00043A68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u w:val="singl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val="uk-UA"/>
                    </w:rPr>
                    <w:t>Благоустрій територій</w:t>
                  </w:r>
                </w:p>
              </w:tc>
            </w:tr>
            <w:tr w:rsidR="00043A68" w:rsidTr="00043A68">
              <w:trPr>
                <w:trHeight w:val="696"/>
              </w:trPr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Витрати на електроенергію для вуличного освітлення</w:t>
                  </w:r>
                </w:p>
              </w:tc>
              <w:tc>
                <w:tcPr>
                  <w:tcW w:w="14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КП "Благоустрій" ВМР, 2023 рік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4129,645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4129,645</w:t>
                  </w:r>
                </w:p>
              </w:tc>
              <w:tc>
                <w:tcPr>
                  <w:tcW w:w="24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4122,390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4122,390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0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Спожито 646034 кВт год електроенергії.</w:t>
                  </w:r>
                </w:p>
              </w:tc>
            </w:tr>
            <w:tr w:rsidR="00043A68" w:rsidTr="00043A68">
              <w:trPr>
                <w:trHeight w:val="1188"/>
              </w:trPr>
              <w:tc>
                <w:tcPr>
                  <w:tcW w:w="46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1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Утримання вуличного освітлення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3029,687</w:t>
                  </w:r>
                </w:p>
              </w:tc>
              <w:tc>
                <w:tcPr>
                  <w:tcW w:w="1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3029,687</w:t>
                  </w:r>
                </w:p>
              </w:tc>
              <w:tc>
                <w:tcPr>
                  <w:tcW w:w="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3008,093</w:t>
                  </w: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3008,093</w:t>
                  </w:r>
                </w:p>
              </w:tc>
              <w:tc>
                <w:tcPr>
                  <w:tcW w:w="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0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Забезпечено утримання ЛЕП - 81,19 км, з них: повітряних - 18,09 км, кабельних - 63,1 км , ЩВО - 80 шт.,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світлоточок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 - 3191 шт., лічильників - 80 шт. і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т.п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.</w:t>
                  </w:r>
                </w:p>
              </w:tc>
            </w:tr>
            <w:tr w:rsidR="00043A68" w:rsidTr="007B6565">
              <w:trPr>
                <w:trHeight w:val="479"/>
              </w:trPr>
              <w:tc>
                <w:tcPr>
                  <w:tcW w:w="46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3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Утримання озеленення  територій та об'єктів благоустрою (в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т.ч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. організація суспільно-корисних робіт) </w:t>
                  </w: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11944,852</w:t>
                  </w:r>
                </w:p>
              </w:tc>
              <w:tc>
                <w:tcPr>
                  <w:tcW w:w="1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11944,852</w:t>
                  </w:r>
                </w:p>
              </w:tc>
              <w:tc>
                <w:tcPr>
                  <w:tcW w:w="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11787,189</w:t>
                  </w: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11787,189</w:t>
                  </w:r>
                </w:p>
              </w:tc>
              <w:tc>
                <w:tcPr>
                  <w:tcW w:w="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0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Забезпечено утримання та догляд зелених зон площею 519676 м² (в т. ч. квітники - 13056 м², теплиці - 170 м², розплідника - 530 м², територія парку в районі НТЦ - 44000 м², ліс Ювілейний - 33200 м²,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Брусилівська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 гора - 300000 м²,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міжквартальні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 зелені зони - 128720 м² ), дерев - 21174 шт., кущів - 13974 шт., живоплоту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lastRenderedPageBreak/>
                    <w:t xml:space="preserve">21291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м.п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., урн, баків для сміття - 315 шт., а також забезпечено належне утримання об'єктів благоустрою міста та населених пунктів громади тощо.</w:t>
                  </w:r>
                </w:p>
              </w:tc>
            </w:tr>
            <w:tr w:rsidR="00043A68" w:rsidTr="00043A68">
              <w:trPr>
                <w:trHeight w:val="2196"/>
              </w:trPr>
              <w:tc>
                <w:tcPr>
                  <w:tcW w:w="46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lastRenderedPageBreak/>
                    <w:t>4</w:t>
                  </w:r>
                </w:p>
              </w:tc>
              <w:tc>
                <w:tcPr>
                  <w:tcW w:w="1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Утримання доріг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38969,151</w:t>
                  </w:r>
                </w:p>
              </w:tc>
              <w:tc>
                <w:tcPr>
                  <w:tcW w:w="1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38969,151</w:t>
                  </w:r>
                </w:p>
              </w:tc>
              <w:tc>
                <w:tcPr>
                  <w:tcW w:w="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38707,958</w:t>
                  </w: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38707,958</w:t>
                  </w:r>
                </w:p>
              </w:tc>
              <w:tc>
                <w:tcPr>
                  <w:tcW w:w="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0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Забезпечено утримання доріг, тротуарів, велосипедних доріжок громади площею 1045077 м² (203,566 км), з них пішохідних та велосипедних доріжок - 110116 м² (26,56 км); автобусних зупинок - 53 шт.; набережної площею 156400 м², газонів в межах міста площею 209702 м², моста площею 650 м², скверу площею 2977 м² тощо.</w:t>
                  </w:r>
                </w:p>
              </w:tc>
            </w:tr>
            <w:tr w:rsidR="00043A68" w:rsidTr="00043A68">
              <w:trPr>
                <w:trHeight w:val="2234"/>
              </w:trPr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3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Облаштування та утримання кладовищ</w:t>
                  </w: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1904,718</w:t>
                  </w:r>
                </w:p>
              </w:tc>
              <w:tc>
                <w:tcPr>
                  <w:tcW w:w="1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1904,718</w:t>
                  </w:r>
                </w:p>
              </w:tc>
              <w:tc>
                <w:tcPr>
                  <w:tcW w:w="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1888,750</w:t>
                  </w: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1888,750</w:t>
                  </w:r>
                </w:p>
              </w:tc>
              <w:tc>
                <w:tcPr>
                  <w:tcW w:w="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05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Забезпечено належне утримання кладовищ громади площею 23,14 га, періодично велась розчистка території від чагарників, трави, опалого листя, снігу, льоду тощо. Влаштовано 1 надгробок захиснику України на території кладовища в Старій Рафалівці. Облаштовано 36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флагштоків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 з прапорами. Придбано меморіал Алеї Героїв.</w:t>
                  </w:r>
                </w:p>
              </w:tc>
            </w:tr>
            <w:tr w:rsidR="00043A68" w:rsidTr="00043A68">
              <w:trPr>
                <w:trHeight w:val="902"/>
              </w:trPr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6</w:t>
                  </w:r>
                </w:p>
              </w:tc>
              <w:tc>
                <w:tcPr>
                  <w:tcW w:w="3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Облаштування дитячих та спортивних майданчиків</w:t>
                  </w: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851,560</w:t>
                  </w:r>
                </w:p>
              </w:tc>
              <w:tc>
                <w:tcPr>
                  <w:tcW w:w="1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851,560</w:t>
                  </w:r>
                </w:p>
              </w:tc>
              <w:tc>
                <w:tcPr>
                  <w:tcW w:w="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43,288</w:t>
                  </w: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43,288</w:t>
                  </w:r>
                </w:p>
              </w:tc>
              <w:tc>
                <w:tcPr>
                  <w:tcW w:w="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059" w:type="dxa"/>
                  <w:tcBorders>
                    <w:top w:val="single" w:sz="6" w:space="0" w:color="auto"/>
                    <w:left w:val="nil"/>
                    <w:bottom w:val="nil"/>
                    <w:right w:val="single" w:sz="12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Придбано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флагштоки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 та державну символіку (прапор) на суму для розміщення на дитячих та спортивних майданчиках.</w:t>
                  </w:r>
                </w:p>
              </w:tc>
            </w:tr>
            <w:tr w:rsidR="00043A68" w:rsidTr="007B6565">
              <w:trPr>
                <w:trHeight w:val="673"/>
              </w:trPr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7</w:t>
                  </w:r>
                </w:p>
              </w:tc>
              <w:tc>
                <w:tcPr>
                  <w:tcW w:w="3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Облаштування об'єктів благоустрою (огородження, лавочки, урни, баки і т. д.)</w:t>
                  </w: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193,500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193,500</w:t>
                  </w:r>
                </w:p>
              </w:tc>
              <w:tc>
                <w:tcPr>
                  <w:tcW w:w="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193,495</w:t>
                  </w: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193,495</w:t>
                  </w:r>
                </w:p>
              </w:tc>
              <w:tc>
                <w:tcPr>
                  <w:tcW w:w="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059" w:type="dxa"/>
                  <w:tcBorders>
                    <w:top w:val="single" w:sz="6" w:space="0" w:color="auto"/>
                    <w:left w:val="nil"/>
                    <w:bottom w:val="nil"/>
                    <w:right w:val="single" w:sz="12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Придбано та облаштовано: урна для сміття - 37 шт.; лавка паркова - 24 шт.</w:t>
                  </w:r>
                </w:p>
              </w:tc>
            </w:tr>
            <w:tr w:rsidR="00043A68" w:rsidTr="00043A68">
              <w:trPr>
                <w:trHeight w:val="1382"/>
              </w:trPr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8</w:t>
                  </w:r>
                </w:p>
              </w:tc>
              <w:tc>
                <w:tcPr>
                  <w:tcW w:w="3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Влаштування вуличного освітлення</w:t>
                  </w: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1889,080</w:t>
                  </w:r>
                </w:p>
              </w:tc>
              <w:tc>
                <w:tcPr>
                  <w:tcW w:w="1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1889,080</w:t>
                  </w:r>
                </w:p>
              </w:tc>
              <w:tc>
                <w:tcPr>
                  <w:tcW w:w="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1889,080</w:t>
                  </w: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1889,080</w:t>
                  </w:r>
                </w:p>
              </w:tc>
              <w:tc>
                <w:tcPr>
                  <w:tcW w:w="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059" w:type="dxa"/>
                  <w:tcBorders>
                    <w:top w:val="single" w:sz="6" w:space="0" w:color="auto"/>
                    <w:left w:val="nil"/>
                    <w:bottom w:val="nil"/>
                    <w:right w:val="single" w:sz="12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Придбано: світильник вуличний 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Maxus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 40 шт.; світлодіодний вуличний світильник RVL-ST-LED-30W - 128 шт.; світлодіодний вуличний світильник RVL-ST-LED-75 W - 230 шт.</w:t>
                  </w:r>
                </w:p>
              </w:tc>
            </w:tr>
            <w:tr w:rsidR="00043A68" w:rsidTr="00043A68">
              <w:trPr>
                <w:trHeight w:val="1111"/>
              </w:trPr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lastRenderedPageBreak/>
                    <w:t>9</w:t>
                  </w:r>
                </w:p>
              </w:tc>
              <w:tc>
                <w:tcPr>
                  <w:tcW w:w="3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Виконання ремонтів та влаштування мощення тротуарів, пішохідних доріжок з бруківки</w:t>
                  </w: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308,419</w:t>
                  </w:r>
                </w:p>
              </w:tc>
              <w:tc>
                <w:tcPr>
                  <w:tcW w:w="1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308,419</w:t>
                  </w:r>
                </w:p>
              </w:tc>
              <w:tc>
                <w:tcPr>
                  <w:tcW w:w="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308,419</w:t>
                  </w: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308,419</w:t>
                  </w:r>
                </w:p>
              </w:tc>
              <w:tc>
                <w:tcPr>
                  <w:tcW w:w="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059" w:type="dxa"/>
                  <w:tcBorders>
                    <w:top w:val="single" w:sz="6" w:space="0" w:color="auto"/>
                    <w:left w:val="nil"/>
                    <w:bottom w:val="nil"/>
                    <w:right w:val="single" w:sz="12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Влаштовано пішохідну доріжку з бруківки по вул. Енергетиків - 398 м², бордюр - 28 м,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поребрик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 - 70 м.</w:t>
                  </w:r>
                </w:p>
              </w:tc>
            </w:tr>
            <w:tr w:rsidR="00043A68" w:rsidTr="00043A68">
              <w:trPr>
                <w:trHeight w:val="890"/>
              </w:trPr>
              <w:tc>
                <w:tcPr>
                  <w:tcW w:w="46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10</w:t>
                  </w:r>
                </w:p>
              </w:tc>
              <w:tc>
                <w:tcPr>
                  <w:tcW w:w="3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Витрати на регулювання водно-повітряного режиму осушених земель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Вараської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 МТГ механічним методом та методом шлюзування</w:t>
                  </w: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150,000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150,000</w:t>
                  </w:r>
                </w:p>
              </w:tc>
              <w:tc>
                <w:tcPr>
                  <w:tcW w:w="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149,517</w:t>
                  </w: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149,517</w:t>
                  </w:r>
                </w:p>
              </w:tc>
              <w:tc>
                <w:tcPr>
                  <w:tcW w:w="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059" w:type="dxa"/>
                  <w:tcBorders>
                    <w:top w:val="single" w:sz="6" w:space="0" w:color="auto"/>
                    <w:left w:val="nil"/>
                    <w:bottom w:val="nil"/>
                    <w:right w:val="single" w:sz="12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Забезпеченно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 регулювання водного режиму на меліоративних землях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Вараської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 МТГ</w:t>
                  </w:r>
                </w:p>
              </w:tc>
            </w:tr>
            <w:tr w:rsidR="007B6565" w:rsidTr="00B9089C">
              <w:trPr>
                <w:trHeight w:val="360"/>
              </w:trPr>
              <w:tc>
                <w:tcPr>
                  <w:tcW w:w="15284" w:type="dxa"/>
                  <w:gridSpan w:val="1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B6565" w:rsidRDefault="007B6565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val="uk-UA"/>
                    </w:rPr>
                    <w:t xml:space="preserve">Безпека дорожнього руху </w:t>
                  </w:r>
                </w:p>
              </w:tc>
            </w:tr>
            <w:tr w:rsidR="00043A68" w:rsidTr="00043A68">
              <w:trPr>
                <w:trHeight w:val="1990"/>
              </w:trPr>
              <w:tc>
                <w:tcPr>
                  <w:tcW w:w="46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1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Поточний ремонт доріг, проїздів і т. д.</w:t>
                  </w:r>
                </w:p>
              </w:tc>
              <w:tc>
                <w:tcPr>
                  <w:tcW w:w="14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КП "Благоустрій" ВМР,</w:t>
                  </w:r>
                </w:p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ДЖКГМБ ВК ВМР, 2023 рік</w:t>
                  </w: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20544,657</w:t>
                  </w:r>
                </w:p>
              </w:tc>
              <w:tc>
                <w:tcPr>
                  <w:tcW w:w="1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20544,657</w:t>
                  </w:r>
                </w:p>
              </w:tc>
              <w:tc>
                <w:tcPr>
                  <w:tcW w:w="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19980,965</w:t>
                  </w: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19980,965</w:t>
                  </w:r>
                </w:p>
              </w:tc>
              <w:tc>
                <w:tcPr>
                  <w:tcW w:w="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0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Виконано поточний ремонт доріг, проїздів і т. д. довжиною 2,7 км, з них: гарячий асфальт - 1405 м²; бетонне покриття - 866,05 м²; бордюр - 197 м,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рециклер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 - 1555 м²,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поребрик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 - 282,5 м, щебеневе покриття - 10437,1 м².</w:t>
                  </w:r>
                </w:p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Виконано поточний ремонт дороги по вул. Рівненська - 2 км.</w:t>
                  </w:r>
                </w:p>
              </w:tc>
            </w:tr>
            <w:tr w:rsidR="00043A68" w:rsidTr="00043A68">
              <w:trPr>
                <w:trHeight w:val="631"/>
              </w:trPr>
              <w:tc>
                <w:tcPr>
                  <w:tcW w:w="46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1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Розмітка пішохідних переходів</w:t>
                  </w:r>
                </w:p>
              </w:tc>
              <w:tc>
                <w:tcPr>
                  <w:tcW w:w="14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521,895</w:t>
                  </w:r>
                </w:p>
              </w:tc>
              <w:tc>
                <w:tcPr>
                  <w:tcW w:w="1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521,895</w:t>
                  </w:r>
                </w:p>
              </w:tc>
              <w:tc>
                <w:tcPr>
                  <w:tcW w:w="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521,894</w:t>
                  </w: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521,894</w:t>
                  </w:r>
                </w:p>
              </w:tc>
              <w:tc>
                <w:tcPr>
                  <w:tcW w:w="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0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Влаштовано розмітку 1531,22 м² пішохідних переходів</w:t>
                  </w:r>
                </w:p>
              </w:tc>
            </w:tr>
            <w:tr w:rsidR="00043A68" w:rsidTr="00043A68">
              <w:trPr>
                <w:trHeight w:val="670"/>
              </w:trPr>
              <w:tc>
                <w:tcPr>
                  <w:tcW w:w="46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1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Встановлення дорожніх знаків</w:t>
                  </w:r>
                </w:p>
              </w:tc>
              <w:tc>
                <w:tcPr>
                  <w:tcW w:w="14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257,464</w:t>
                  </w:r>
                </w:p>
              </w:tc>
              <w:tc>
                <w:tcPr>
                  <w:tcW w:w="1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257,464</w:t>
                  </w:r>
                </w:p>
              </w:tc>
              <w:tc>
                <w:tcPr>
                  <w:tcW w:w="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213,914</w:t>
                  </w: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213,914</w:t>
                  </w:r>
                </w:p>
              </w:tc>
              <w:tc>
                <w:tcPr>
                  <w:tcW w:w="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0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Придбано дорожні знаки в кількості 122 шт. Встановлено 23 знаки.</w:t>
                  </w:r>
                </w:p>
              </w:tc>
            </w:tr>
            <w:tr w:rsidR="00043A68" w:rsidTr="00043A68">
              <w:trPr>
                <w:trHeight w:val="670"/>
              </w:trPr>
              <w:tc>
                <w:tcPr>
                  <w:tcW w:w="46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4</w:t>
                  </w:r>
                </w:p>
              </w:tc>
              <w:tc>
                <w:tcPr>
                  <w:tcW w:w="3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Встановлення сповільнювачів руху автотранспорту</w:t>
                  </w: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84,64</w:t>
                  </w:r>
                </w:p>
              </w:tc>
              <w:tc>
                <w:tcPr>
                  <w:tcW w:w="1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84,640</w:t>
                  </w:r>
                </w:p>
              </w:tc>
              <w:tc>
                <w:tcPr>
                  <w:tcW w:w="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84,640</w:t>
                  </w: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84,640</w:t>
                  </w:r>
                </w:p>
              </w:tc>
              <w:tc>
                <w:tcPr>
                  <w:tcW w:w="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0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Придбано: елемент основний - 116 шт., елемент секції боковий- 24 шт., комплектуючі 1200 шт.</w:t>
                  </w:r>
                </w:p>
              </w:tc>
            </w:tr>
            <w:tr w:rsidR="00EC553A" w:rsidTr="00FE2396">
              <w:trPr>
                <w:trHeight w:val="360"/>
              </w:trPr>
              <w:tc>
                <w:tcPr>
                  <w:tcW w:w="15284" w:type="dxa"/>
                  <w:gridSpan w:val="1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EC553A" w:rsidRDefault="00EC553A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val="uk-UA"/>
                    </w:rPr>
                    <w:t>Забезпечення потреб споживачів у питній воді нормативної якості</w:t>
                  </w:r>
                </w:p>
              </w:tc>
            </w:tr>
            <w:tr w:rsidR="00043A68" w:rsidTr="00043A68">
              <w:trPr>
                <w:trHeight w:val="1538"/>
              </w:trPr>
              <w:tc>
                <w:tcPr>
                  <w:tcW w:w="46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1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Оновлення мереж централізованого водопостачання та водовідведення (в т. ч. придбання обладнання)</w:t>
                  </w:r>
                </w:p>
              </w:tc>
              <w:tc>
                <w:tcPr>
                  <w:tcW w:w="14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КП "ВТВК" ВМР, 2023 рік</w:t>
                  </w: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2553,363</w:t>
                  </w:r>
                </w:p>
              </w:tc>
              <w:tc>
                <w:tcPr>
                  <w:tcW w:w="1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2553,363</w:t>
                  </w:r>
                </w:p>
              </w:tc>
              <w:tc>
                <w:tcPr>
                  <w:tcW w:w="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2532,404</w:t>
                  </w: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2532,404</w:t>
                  </w:r>
                </w:p>
              </w:tc>
              <w:tc>
                <w:tcPr>
                  <w:tcW w:w="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0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Виконані ремонтні роботи по напірному каналізаційному колектору d - 500 мм (від камери переключень № 9 до МОС), довжиною 590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м.п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. В роботах використані: труба ПЕ 100 - 590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м.п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. та фасонні частини - 7 шт.</w:t>
                  </w:r>
                </w:p>
              </w:tc>
            </w:tr>
            <w:tr w:rsidR="00043A68" w:rsidTr="00043A68">
              <w:trPr>
                <w:trHeight w:val="1123"/>
              </w:trPr>
              <w:tc>
                <w:tcPr>
                  <w:tcW w:w="46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lastRenderedPageBreak/>
                    <w:t>2</w:t>
                  </w:r>
                </w:p>
              </w:tc>
              <w:tc>
                <w:tcPr>
                  <w:tcW w:w="3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Проведення повторної геолого-економічної оцінки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Чудлинського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 родовища</w:t>
                  </w: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199,440</w:t>
                  </w:r>
                </w:p>
              </w:tc>
              <w:tc>
                <w:tcPr>
                  <w:tcW w:w="1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199,440</w:t>
                  </w:r>
                </w:p>
              </w:tc>
              <w:tc>
                <w:tcPr>
                  <w:tcW w:w="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199,440</w:t>
                  </w: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199,440</w:t>
                  </w:r>
                </w:p>
              </w:tc>
              <w:tc>
                <w:tcPr>
                  <w:tcW w:w="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0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Проведений І етап (підготовчі роботи) робіт по проведенню повторної геолого-економічної оцінки запасів питних підземних вод.</w:t>
                  </w:r>
                </w:p>
              </w:tc>
            </w:tr>
            <w:tr w:rsidR="00043A68" w:rsidTr="00043A68">
              <w:trPr>
                <w:trHeight w:val="1382"/>
              </w:trPr>
              <w:tc>
                <w:tcPr>
                  <w:tcW w:w="46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1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Розроблення нормативів питного водопостачання</w:t>
                  </w:r>
                </w:p>
              </w:tc>
              <w:tc>
                <w:tcPr>
                  <w:tcW w:w="14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ДЖКГМБ ВК ВМР, 2023 рік</w:t>
                  </w: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66,000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66,000</w:t>
                  </w:r>
                </w:p>
              </w:tc>
              <w:tc>
                <w:tcPr>
                  <w:tcW w:w="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66,000</w:t>
                  </w: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66,000</w:t>
                  </w:r>
                </w:p>
              </w:tc>
              <w:tc>
                <w:tcPr>
                  <w:tcW w:w="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0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Розроблено науково-технічну документацію "Розрахунок нормативів питного водопостачання для населення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Вараської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 міської територіальної громади"</w:t>
                  </w:r>
                </w:p>
              </w:tc>
            </w:tr>
            <w:tr w:rsidR="00EC553A" w:rsidTr="006D5EC5">
              <w:trPr>
                <w:trHeight w:val="360"/>
              </w:trPr>
              <w:tc>
                <w:tcPr>
                  <w:tcW w:w="15284" w:type="dxa"/>
                  <w:gridSpan w:val="1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EC553A" w:rsidRDefault="00EC553A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val="uk-UA"/>
                    </w:rPr>
                    <w:t>Підтримка розвитку комунальних підприємств</w:t>
                  </w:r>
                </w:p>
              </w:tc>
            </w:tr>
            <w:tr w:rsidR="00043A68" w:rsidTr="00043A68">
              <w:trPr>
                <w:trHeight w:val="5273"/>
              </w:trPr>
              <w:tc>
                <w:tcPr>
                  <w:tcW w:w="46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1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Впровадження сучасних технологій (придбання спецтехніки,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спецобладнання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 і т. д.) з внесенням в статутний капітал</w:t>
                  </w:r>
                </w:p>
              </w:tc>
              <w:tc>
                <w:tcPr>
                  <w:tcW w:w="14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КП «Благоустрій» ВМР, КП «УК «ЖКС» ВМР, КП «ВТВК» ВМР, 2023 рік</w:t>
                  </w: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14529,390</w:t>
                  </w:r>
                </w:p>
              </w:tc>
              <w:tc>
                <w:tcPr>
                  <w:tcW w:w="1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14529,390</w:t>
                  </w:r>
                </w:p>
              </w:tc>
              <w:tc>
                <w:tcPr>
                  <w:tcW w:w="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14518,350</w:t>
                  </w: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14518,350</w:t>
                  </w:r>
                </w:p>
              </w:tc>
              <w:tc>
                <w:tcPr>
                  <w:tcW w:w="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0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Придбано спецтехніку,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спецобладнання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 для комунальних підприємств.</w:t>
                  </w:r>
                </w:p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КП "Благоустрій" ВМР:</w:t>
                  </w:r>
                </w:p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 xml:space="preserve">- колісний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одноковшовий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 xml:space="preserve"> фронтальний міні-навантажувач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Bobcat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 xml:space="preserve"> S650 з навісним обладнанням - 1 шт.;</w:t>
                  </w:r>
                </w:p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- трактор КАТА КВ 904 в комплекті з навісним обладнанням (відвал, щітка) - 1 шт.;</w:t>
                  </w:r>
                </w:p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- трактор КАТА ВК 504 в комплекті з навісним обладнанням (відвал, щітка) - 1 шт.;</w:t>
                  </w:r>
                </w:p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- тракторний причіп - 2 шт.;</w:t>
                  </w:r>
                </w:p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- розкидач піску - 4 шт..</w:t>
                  </w:r>
                </w:p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КП "УК "ЖКС" ВМР: </w:t>
                  </w:r>
                </w:p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- сміттєвоз із боковим завантаженням АТ-4022 - 2 шт.</w:t>
                  </w:r>
                </w:p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КП "ВТВК" ВМР:</w:t>
                  </w:r>
                </w:p>
                <w:p w:rsidR="00B06422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>каналопромивна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val="uk-UA"/>
                    </w:rPr>
                    <w:t xml:space="preserve"> установка Шторм - 1 шт.</w:t>
                  </w:r>
                </w:p>
              </w:tc>
            </w:tr>
            <w:tr w:rsidR="00EC553A" w:rsidTr="00022ACA">
              <w:trPr>
                <w:trHeight w:val="360"/>
              </w:trPr>
              <w:tc>
                <w:tcPr>
                  <w:tcW w:w="15284" w:type="dxa"/>
                  <w:gridSpan w:val="1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EC553A" w:rsidRDefault="00EC553A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val="uk-UA"/>
                    </w:rPr>
                    <w:t>Поточний ремонт</w:t>
                  </w:r>
                </w:p>
              </w:tc>
            </w:tr>
            <w:tr w:rsidR="00043A68" w:rsidTr="00043A68">
              <w:trPr>
                <w:trHeight w:val="2170"/>
              </w:trPr>
              <w:tc>
                <w:tcPr>
                  <w:tcW w:w="46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lastRenderedPageBreak/>
                    <w:t>1</w:t>
                  </w:r>
                </w:p>
              </w:tc>
              <w:tc>
                <w:tcPr>
                  <w:tcW w:w="1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Виконання робіт з поточних ремонтів</w:t>
                  </w:r>
                </w:p>
              </w:tc>
              <w:tc>
                <w:tcPr>
                  <w:tcW w:w="14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КП «Благоустрій» ВМР, 2023 рік</w:t>
                  </w: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688,737</w:t>
                  </w:r>
                </w:p>
              </w:tc>
              <w:tc>
                <w:tcPr>
                  <w:tcW w:w="1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688,737</w:t>
                  </w:r>
                </w:p>
              </w:tc>
              <w:tc>
                <w:tcPr>
                  <w:tcW w:w="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676,182</w:t>
                  </w: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676,182</w:t>
                  </w:r>
                </w:p>
              </w:tc>
              <w:tc>
                <w:tcPr>
                  <w:tcW w:w="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0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Виконано роботи з поточного ремонту приміщення адмінбудівлі по вул. Комунальна, 2 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корп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. 2 (побутові приміщення). Влаштовано блоків - 40 шт.; пофарбовано стіни - 600 м²; влаштовано світильників – 23 шт.; виконано ремонт трубопроводу - 100 м; облицьовано плиткою - 200 м².</w:t>
                  </w:r>
                </w:p>
              </w:tc>
            </w:tr>
            <w:tr w:rsidR="00EC553A" w:rsidTr="003A2786">
              <w:trPr>
                <w:trHeight w:val="360"/>
              </w:trPr>
              <w:tc>
                <w:tcPr>
                  <w:tcW w:w="15284" w:type="dxa"/>
                  <w:gridSpan w:val="1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EC553A" w:rsidRDefault="00EC553A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val="uk-UA"/>
                    </w:rPr>
                    <w:t>Житловий фонд</w:t>
                  </w:r>
                </w:p>
              </w:tc>
            </w:tr>
            <w:tr w:rsidR="00043A68" w:rsidTr="00043A68">
              <w:trPr>
                <w:trHeight w:val="1394"/>
              </w:trPr>
              <w:tc>
                <w:tcPr>
                  <w:tcW w:w="468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1714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Витрати на утримання спільного майна</w:t>
                  </w:r>
                </w:p>
              </w:tc>
              <w:tc>
                <w:tcPr>
                  <w:tcW w:w="1441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ДЖКГМБ ВК ВМР, 2023 рік</w:t>
                  </w: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57,608</w:t>
                  </w:r>
                </w:p>
              </w:tc>
              <w:tc>
                <w:tcPr>
                  <w:tcW w:w="1261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57,608</w:t>
                  </w:r>
                </w:p>
              </w:tc>
              <w:tc>
                <w:tcPr>
                  <w:tcW w:w="249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49,464</w:t>
                  </w: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49,464</w:t>
                  </w:r>
                </w:p>
              </w:tc>
              <w:tc>
                <w:tcPr>
                  <w:tcW w:w="313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059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Здійснено утримання спільного майна, а саме 3-х квартир комунальної власності:</w:t>
                  </w:r>
                </w:p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м-н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Вараш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, буд. 10а,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кв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. 11;</w:t>
                  </w:r>
                </w:p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м-н Ювілейний, буд. 10, 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кв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. 14;</w:t>
                  </w:r>
                </w:p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м-н Будівельників, буд. 26/2,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кв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. 6.</w:t>
                  </w:r>
                </w:p>
              </w:tc>
            </w:tr>
            <w:tr w:rsidR="00043A68" w:rsidTr="00043A68">
              <w:trPr>
                <w:trHeight w:val="343"/>
              </w:trPr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Всього по програмі: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102873,806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102873,806</w:t>
                  </w:r>
                </w:p>
              </w:tc>
              <w:tc>
                <w:tcPr>
                  <w:tcW w:w="249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100941,431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0,000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100941,431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05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043A68" w:rsidTr="00043A68">
              <w:trPr>
                <w:trHeight w:val="259"/>
              </w:trPr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C553A" w:rsidTr="00CB5D29">
              <w:trPr>
                <w:trHeight w:val="398"/>
              </w:trPr>
              <w:tc>
                <w:tcPr>
                  <w:tcW w:w="1528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C553A" w:rsidRDefault="00EC553A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 xml:space="preserve">Аналіз виконання за видатками в цілому за програмою за 2023 рік:   </w:t>
                  </w:r>
                </w:p>
              </w:tc>
            </w:tr>
            <w:tr w:rsidR="00043A68" w:rsidTr="00043A68">
              <w:trPr>
                <w:trHeight w:val="516"/>
              </w:trPr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15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151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lang w:val="uk-UA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Проведені видатки</w:t>
                  </w:r>
                </w:p>
              </w:tc>
              <w:tc>
                <w:tcPr>
                  <w:tcW w:w="121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Відхилення</w:t>
                  </w:r>
                </w:p>
              </w:tc>
              <w:tc>
                <w:tcPr>
                  <w:tcW w:w="116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305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</w:p>
              </w:tc>
            </w:tr>
            <w:tr w:rsidR="00043A68" w:rsidTr="00043A68">
              <w:trPr>
                <w:trHeight w:val="516"/>
              </w:trPr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 xml:space="preserve">Усього </w:t>
                  </w:r>
                </w:p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тис. грн</w:t>
                  </w:r>
                </w:p>
              </w:tc>
              <w:tc>
                <w:tcPr>
                  <w:tcW w:w="14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Загальний фонд          тис. грн</w:t>
                  </w: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Спеціальний фонд                  тис. грн</w:t>
                  </w:r>
                </w:p>
              </w:tc>
              <w:tc>
                <w:tcPr>
                  <w:tcW w:w="126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Усього</w:t>
                  </w:r>
                </w:p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тис. грн</w:t>
                  </w:r>
                </w:p>
              </w:tc>
              <w:tc>
                <w:tcPr>
                  <w:tcW w:w="14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Загальний фонд          тис. грн</w:t>
                  </w: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Спеціальний фонд                  тис. грн.</w:t>
                  </w: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Усього</w:t>
                  </w:r>
                </w:p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тис. грн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Загальний фонд                 тис. грн</w:t>
                  </w:r>
                </w:p>
              </w:tc>
              <w:tc>
                <w:tcPr>
                  <w:tcW w:w="30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Спеціальний фонд</w:t>
                  </w:r>
                </w:p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тис. грн</w:t>
                  </w:r>
                </w:p>
              </w:tc>
            </w:tr>
            <w:tr w:rsidR="00043A68" w:rsidTr="00043A68">
              <w:trPr>
                <w:trHeight w:val="259"/>
              </w:trPr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val="uk-UA"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val="uk-UA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lang w:val="uk-UA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val="uk-UA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30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</w:p>
              </w:tc>
            </w:tr>
            <w:tr w:rsidR="00043A68" w:rsidTr="00043A68">
              <w:trPr>
                <w:trHeight w:val="271"/>
              </w:trPr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102873,806</w:t>
                  </w:r>
                </w:p>
              </w:tc>
              <w:tc>
                <w:tcPr>
                  <w:tcW w:w="1441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87558,932</w:t>
                  </w: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15314,874</w:t>
                  </w:r>
                </w:p>
              </w:tc>
              <w:tc>
                <w:tcPr>
                  <w:tcW w:w="1261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100941,431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85659,184</w:t>
                  </w:r>
                </w:p>
              </w:tc>
              <w:tc>
                <w:tcPr>
                  <w:tcW w:w="249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15282,247</w:t>
                  </w: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1932,375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1899,748</w:t>
                  </w:r>
                </w:p>
              </w:tc>
              <w:tc>
                <w:tcPr>
                  <w:tcW w:w="313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3059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32,627</w:t>
                  </w:r>
                </w:p>
              </w:tc>
            </w:tr>
            <w:tr w:rsidR="00043A68" w:rsidTr="00043A68">
              <w:trPr>
                <w:trHeight w:val="516"/>
              </w:trPr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043A68" w:rsidTr="00043A68">
              <w:trPr>
                <w:trHeight w:val="322"/>
              </w:trPr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D4" w:rsidRDefault="00532BD4" w:rsidP="00532B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32BD4" w:rsidRDefault="00532BD4" w:rsidP="0055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  <w:p w:rsidR="00532BD4" w:rsidRDefault="00532BD4" w:rsidP="0055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  <w:p w:rsidR="00532BD4" w:rsidRDefault="00532BD4" w:rsidP="0055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  <w:p w:rsidR="00532BD4" w:rsidRDefault="00532BD4" w:rsidP="0055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  <w:p w:rsidR="00532BD4" w:rsidRDefault="00532BD4" w:rsidP="0055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  <w:p w:rsidR="00532BD4" w:rsidRPr="005B1ED0" w:rsidRDefault="00532BD4" w:rsidP="0055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</w:tr>
      <w:tr w:rsidR="005B1ED0" w:rsidRPr="005B1ED0" w:rsidTr="003D2608">
        <w:trPr>
          <w:gridBefore w:val="1"/>
          <w:gridAfter w:val="1"/>
          <w:wBefore w:w="29" w:type="dxa"/>
          <w:wAfter w:w="111" w:type="dxa"/>
          <w:trHeight w:val="300"/>
        </w:trPr>
        <w:tc>
          <w:tcPr>
            <w:tcW w:w="153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ED0" w:rsidRPr="005B1ED0" w:rsidRDefault="005B1ED0" w:rsidP="005B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5B1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lastRenderedPageBreak/>
              <w:t xml:space="preserve">                                                                                                                                   </w:t>
            </w:r>
            <w:r w:rsidR="00CD39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 xml:space="preserve">                                                        </w:t>
            </w:r>
            <w:r w:rsidR="003C6D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 xml:space="preserve">                    </w:t>
            </w:r>
            <w:r w:rsidRPr="005B1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 xml:space="preserve"> Таблиця 4</w:t>
            </w:r>
          </w:p>
        </w:tc>
      </w:tr>
      <w:tr w:rsidR="005B1ED0" w:rsidRPr="005B1ED0" w:rsidTr="003D2608">
        <w:trPr>
          <w:gridBefore w:val="1"/>
          <w:gridAfter w:val="1"/>
          <w:wBefore w:w="29" w:type="dxa"/>
          <w:wAfter w:w="111" w:type="dxa"/>
          <w:trHeight w:val="270"/>
        </w:trPr>
        <w:tc>
          <w:tcPr>
            <w:tcW w:w="153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ED0" w:rsidRPr="005B1ED0" w:rsidRDefault="005B1ED0" w:rsidP="005B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886"/>
        </w:trPr>
        <w:tc>
          <w:tcPr>
            <w:tcW w:w="15309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Інформація про виконання Програми цільової  фінансової підтримки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Кузнецовського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міського комунального підприємства на період 2017-2027 роки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, </w:t>
            </w:r>
            <w:r w:rsidRPr="00032273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затверджена рішенням міської ради від 29 вересня 2017 року № 856 зі змінами від 05 грудня 2018 року № 1295, від 05 березня 2021 року № 171, від 25 червня 2021 року № 525, від 17 листопада 2021 року № 1014</w:t>
            </w: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711"/>
        </w:trPr>
        <w:tc>
          <w:tcPr>
            <w:tcW w:w="48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AB5" w:rsidRPr="00032273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0322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Pr="00032273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0322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Захід  (адреса де виконується даний захід)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Pr="00032273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0322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Головний виконавець та строк </w:t>
            </w:r>
            <w:proofErr w:type="spellStart"/>
            <w:r w:rsidRPr="000322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виконаня</w:t>
            </w:r>
            <w:proofErr w:type="spellEnd"/>
            <w:r w:rsidRPr="000322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 заходу,  рік</w:t>
            </w:r>
          </w:p>
        </w:tc>
        <w:tc>
          <w:tcPr>
            <w:tcW w:w="478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Pr="00032273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uk-UA"/>
              </w:rPr>
            </w:pPr>
            <w:r w:rsidRPr="000322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Виділені обсяги фінансування, </w:t>
            </w:r>
            <w:r w:rsidRPr="000322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uk-UA"/>
              </w:rPr>
              <w:t>тис. грн</w:t>
            </w:r>
          </w:p>
        </w:tc>
        <w:tc>
          <w:tcPr>
            <w:tcW w:w="473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Pr="00032273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0322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Фактичні обсяги фінансування,  тис. грн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A5AB5" w:rsidRPr="00032273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0322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Результативні показники виконання програми </w:t>
            </w: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386"/>
        </w:trPr>
        <w:tc>
          <w:tcPr>
            <w:tcW w:w="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AB5" w:rsidRPr="00032273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Pr="00032273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Pr="00032273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5AB5" w:rsidRPr="00032273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0322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5AB5" w:rsidRPr="00032273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0322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у тому числі</w:t>
            </w:r>
          </w:p>
        </w:tc>
        <w:tc>
          <w:tcPr>
            <w:tcW w:w="11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5AB5" w:rsidRPr="00032273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5AB5" w:rsidRPr="00032273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5AB5" w:rsidRPr="00032273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0322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5AB5" w:rsidRPr="00032273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322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у тому числ</w:t>
            </w:r>
            <w:r w:rsidRPr="0003227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і</w:t>
            </w: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5AB5" w:rsidRPr="00032273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A5AB5" w:rsidRPr="00032273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418"/>
        </w:trPr>
        <w:tc>
          <w:tcPr>
            <w:tcW w:w="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AB5" w:rsidRPr="00032273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Pr="00032273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Pr="00032273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Pr="00032273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Pr="00032273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0322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державний бюджет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Pr="00032273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0322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місцевий бюджет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Pr="00032273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0322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кошти не бюджетних джерел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5AB5" w:rsidRPr="00032273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0322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державний бюджет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5AB5" w:rsidRPr="00032273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0322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місцевий бюджет</w:t>
            </w:r>
          </w:p>
        </w:tc>
        <w:tc>
          <w:tcPr>
            <w:tcW w:w="2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5AB5" w:rsidRPr="00032273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0322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кошти не бюджетних джерел</w:t>
            </w: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242"/>
        </w:trPr>
        <w:tc>
          <w:tcPr>
            <w:tcW w:w="483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7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9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11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12</w:t>
            </w: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1234"/>
        </w:trPr>
        <w:tc>
          <w:tcPr>
            <w:tcW w:w="48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Погашення кредиторської заборгованості КП "ВТВК" ВМР перед ВП "Рівненська АЕС" ДП "НАЕК "Енергоатом"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КП "ВТВК" ВМР,  2023 рік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17900,</w:t>
            </w:r>
            <w:r w:rsidRPr="00453C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112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17900,112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17900,112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17900,112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Стале функціонування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Кузнецовського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міського комунального підприємства (КП "ВТВК" ВМР)</w:t>
            </w: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295"/>
        </w:trPr>
        <w:tc>
          <w:tcPr>
            <w:tcW w:w="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Всього за теплову енергію, а саме: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15962,485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15962,485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15962,485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15962,485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698"/>
        </w:trPr>
        <w:tc>
          <w:tcPr>
            <w:tcW w:w="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1)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Погашення боргу 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теп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енерг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за грудень 2016 (згідно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ухв.ГСУ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по спр.№918/147/17 від 04.12.2018)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1204,152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1204,152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1204,152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1204,152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694"/>
        </w:trPr>
        <w:tc>
          <w:tcPr>
            <w:tcW w:w="483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2)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боргу 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теп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енерг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за січень 2014 (згідно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ухв.ГСУ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по спр.№918/945/14 від 29.11.2018)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552,378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552,378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552,378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552,378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703"/>
        </w:trPr>
        <w:tc>
          <w:tcPr>
            <w:tcW w:w="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3)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боргу 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теп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енерг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за грудень 2014 (згідно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ухв.ГСУ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по спр.№918/18/15 від 29.11.2018)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186,515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186,515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186,515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186,515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686"/>
        </w:trPr>
        <w:tc>
          <w:tcPr>
            <w:tcW w:w="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4)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боргу 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теп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енерг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за серпень 2017 (згідно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ухв.ГСУ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по спр.№918/816/17 від 05.12.2018)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624,449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624,449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624,449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624,449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398"/>
        </w:trPr>
        <w:tc>
          <w:tcPr>
            <w:tcW w:w="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5)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за т. е. за червень 2017 (згідно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ухв.ГСУ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по спр.№918/688/17 від 04.12.2018)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101,767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101,767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101,767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101,767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739"/>
        </w:trPr>
        <w:tc>
          <w:tcPr>
            <w:tcW w:w="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6)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за т. е. за травень 2018 (згідно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ухв.ГСУ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по спр.№918/570/18 від 05.12.2018)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139,415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139,415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139,415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139,415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  <w:p w:rsidR="00240066" w:rsidRDefault="00240066" w:rsidP="00240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479"/>
        </w:trPr>
        <w:tc>
          <w:tcPr>
            <w:tcW w:w="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7)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за т. е. за січень 2013 (згідно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ухв.ГСУ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по спр.№918/544/13 від 04.12.2018)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320,894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320,894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320,894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320,894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556"/>
        </w:trPr>
        <w:tc>
          <w:tcPr>
            <w:tcW w:w="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8)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за т. е. за березень 2017 (згідно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ухв.ГСУ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по спр.№918/421/17 від 04.12.2018)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590,630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590,630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590,630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590,630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536"/>
        </w:trPr>
        <w:tc>
          <w:tcPr>
            <w:tcW w:w="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9)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за т. е. за листопад 2013 (згідно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ухв.ГСУ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по спр.№918/273/174 від 29.11.2018)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148,705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148,705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148,705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148,705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558"/>
        </w:trPr>
        <w:tc>
          <w:tcPr>
            <w:tcW w:w="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10)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за т. е. за грудень 2017 (згідно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ухв.ГСУ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по спр.№918/242/18 від 29.11.2018)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1789,417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1789,417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1789,417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1789,417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552"/>
        </w:trPr>
        <w:tc>
          <w:tcPr>
            <w:tcW w:w="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11)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за т. е. за грудень 2012 (згідно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ухв.ГСУ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по спр.№918/227/13 від 04.12.2018)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180,834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180,834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180,834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180,834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546"/>
        </w:trPr>
        <w:tc>
          <w:tcPr>
            <w:tcW w:w="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12)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за т. е. за жовтень 2014 (згідно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ухв.ГСУ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по спр.№918/1722/14 від 04.12.2018)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98,719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98,719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98,719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98,719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568"/>
        </w:trPr>
        <w:tc>
          <w:tcPr>
            <w:tcW w:w="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13)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за т. е. за липень 2010 (згідно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ухв.ГСУ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по спр.№918/1208/16 від 29.11.2018)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209,897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209,897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209,897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209,897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548"/>
        </w:trPr>
        <w:tc>
          <w:tcPr>
            <w:tcW w:w="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14)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за т. е. за березень 2012 (згідно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ухв.ГСУ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по спр.№5019/950/12 від 04.12.2018)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171,581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171,581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171,581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171,581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542"/>
        </w:trPr>
        <w:tc>
          <w:tcPr>
            <w:tcW w:w="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15)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за т. е. за грудень 2011 (згідно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ухв.ГСУ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по спр.№5019/513/12 від 29.11.2018)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594,214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594,214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594,214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594,214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422"/>
        </w:trPr>
        <w:tc>
          <w:tcPr>
            <w:tcW w:w="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16)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за т. е. за квітень 2012 (згідно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ухв.ГСУ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по спр.№5019/1184/13 від 04.12.2018)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103,370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103,370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103,370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103,370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500"/>
        </w:trPr>
        <w:tc>
          <w:tcPr>
            <w:tcW w:w="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17)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за т. е. за березень 2013 (згідно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ухв.ГСУ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по спр.№918/1522/13 від 29.11.2018)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418,237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418,237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418,237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418,237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706"/>
        </w:trPr>
        <w:tc>
          <w:tcPr>
            <w:tcW w:w="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18)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за т. е. згідно мир. Угод №54-122 від 05.10.2020 р. згідно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ухв.ГСУ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по спр.№918/40/19 від 26.10.2020 р.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1236,300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1236,300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1236,300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1236,300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546"/>
        </w:trPr>
        <w:tc>
          <w:tcPr>
            <w:tcW w:w="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19)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за т. е. за січень 2021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ухв.ГСУ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по №918/252/21 від 12.11.2021)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2129,183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2129,183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2129,183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2129,183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695"/>
        </w:trPr>
        <w:tc>
          <w:tcPr>
            <w:tcW w:w="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20)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заб.основн.борг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тепл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енерг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за березень згідно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ухв.ГСУ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по спр.№918/447/21 від 08.11.2021 р.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1512,200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1512,200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1512,200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1512,200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408"/>
        </w:trPr>
        <w:tc>
          <w:tcPr>
            <w:tcW w:w="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21)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за т. е. за листопад 2020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ухв.ГСУ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по справі №918/157/21 від 29.06.2021 р.)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3649,629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3649,629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3649,629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3649,629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372"/>
        </w:trPr>
        <w:tc>
          <w:tcPr>
            <w:tcW w:w="4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Всього за водопостачання, а саме: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1937,627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1937,627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1937,627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1937,627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768"/>
        </w:trPr>
        <w:tc>
          <w:tcPr>
            <w:tcW w:w="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1)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центр.водопост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за жовтень 2017 (згідно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ухв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ГСУ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 №918/72/18 від 06.12.2018 р)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217,140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217,140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217,140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217,140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620"/>
        </w:trPr>
        <w:tc>
          <w:tcPr>
            <w:tcW w:w="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2)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центр.водопост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за березень 2018 (згідно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ухв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ГСУ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 №918/485/18 від 05.12.2018 р)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222,305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222,305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222,305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222,305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757"/>
        </w:trPr>
        <w:tc>
          <w:tcPr>
            <w:tcW w:w="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3)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центр.водопост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за червень 2018 (згідно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ухв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ГСУ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 №918/624/18 від 05.12.2018 р)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190,742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190,742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190,742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190,742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698"/>
        </w:trPr>
        <w:tc>
          <w:tcPr>
            <w:tcW w:w="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4)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центр.водопост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за червень 2018 (згідно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ухв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ГСУ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 №918/624/18 від 05.12.2018 р)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167,365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167,365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167,365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167,365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694"/>
        </w:trPr>
        <w:tc>
          <w:tcPr>
            <w:tcW w:w="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5)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центр.водопост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за грудень 2016 (згідно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ухв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ГСУ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 №918/146/17 від 04.12.2018 р)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95,858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95,858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95,858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95,858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547"/>
        </w:trPr>
        <w:tc>
          <w:tcPr>
            <w:tcW w:w="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6)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центр.водопост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 за березень 2017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ухв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ГСУ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 №918/422/17 від 04.12.2018 р)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113,145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113,145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113,145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113,145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697"/>
        </w:trPr>
        <w:tc>
          <w:tcPr>
            <w:tcW w:w="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7)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центр.водопост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мир.угод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№54-122 від 06.10.2020 (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ухв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ГСУ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 №918/41/19 від 26.10.2020 р)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247,587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247,587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247,587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247,587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694"/>
        </w:trPr>
        <w:tc>
          <w:tcPr>
            <w:tcW w:w="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8)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центр.водопост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за березень 2020 (згідно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ухв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ГСУ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 №918/447/21 від 08.11.2021 р)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324,114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324,114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324,114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324,114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548"/>
        </w:trPr>
        <w:tc>
          <w:tcPr>
            <w:tcW w:w="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9)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центр.водопост.січень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2021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 №918/252/21 від 02.11.2021 р)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359,369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359,369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359,369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359,369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305"/>
        </w:trPr>
        <w:tc>
          <w:tcPr>
            <w:tcW w:w="48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Всього по програмі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17900,112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17900,112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17900,112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17900,112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290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581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Аналіз виконання за видатками в цілому за програмою: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uk-U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uk-U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uk-U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uk-UA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uk-U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uk-U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uk-UA"/>
              </w:rPr>
            </w:pPr>
          </w:p>
        </w:tc>
      </w:tr>
      <w:tr w:rsidR="008A5AB5" w:rsidTr="000C2327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459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30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5AB5" w:rsidRPr="000C2327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0C2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Бюджетні асигнування з урахуванням змін</w:t>
            </w:r>
          </w:p>
        </w:tc>
        <w:tc>
          <w:tcPr>
            <w:tcW w:w="236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AB5" w:rsidRPr="000C2327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0C2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Проведені видатки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Pr="000C2327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5AB5" w:rsidRPr="000C2327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3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AB5" w:rsidRPr="000C2327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0C2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Відхилення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Pr="000C2327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5AB5" w:rsidRPr="000C2327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290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AB5" w:rsidRPr="000C2327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0C2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Усього тис. грн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Pr="000C2327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0C2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Загальний фонд          тис. грн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5AB5" w:rsidRPr="000C2327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0C2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Спеціальний фонд                  тис. грн.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AB5" w:rsidRPr="000C2327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0C2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Pr="000C2327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0C2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Загальний фонд          тис. грн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5AB5" w:rsidRPr="000C2327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0C2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Спеціальний фонд                  тис. грн.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AB5" w:rsidRPr="000C2327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0C2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AB5" w:rsidRPr="000C2327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0C2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Загальний фонд                 тис. грн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5AB5" w:rsidRPr="000C2327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0C2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Спеціальний фонд                  тис. грн.</w:t>
            </w: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386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A5AB5" w:rsidRPr="000C2327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0C2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17900,112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5AB5" w:rsidRPr="000C2327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0C2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17900,112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A5AB5" w:rsidRPr="000C2327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0C2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A5AB5" w:rsidRPr="000C2327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0C2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17900,11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5AB5" w:rsidRPr="000C2327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0C2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17900,112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5AB5" w:rsidRPr="000C2327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A5AB5" w:rsidRPr="000C2327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0C2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A5AB5" w:rsidRPr="000C2327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0C2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5AB5" w:rsidRPr="000C2327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0C2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5AB5" w:rsidRPr="000C2327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A5AB5" w:rsidRPr="000C2327" w:rsidRDefault="008A5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0C2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0,000</w:t>
            </w:r>
          </w:p>
        </w:tc>
      </w:tr>
      <w:tr w:rsidR="008A5AB5" w:rsidTr="003D2608">
        <w:tblPrEx>
          <w:tblLook w:val="0000" w:firstRow="0" w:lastRow="0" w:firstColumn="0" w:lastColumn="0" w:noHBand="0" w:noVBand="0"/>
        </w:tblPrEx>
        <w:trPr>
          <w:gridAfter w:val="2"/>
          <w:wAfter w:w="221" w:type="dxa"/>
          <w:trHeight w:val="581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8A5AB5" w:rsidRDefault="008A5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</w:tc>
      </w:tr>
    </w:tbl>
    <w:p w:rsidR="005B1ED0" w:rsidRDefault="00903225" w:rsidP="008F63AC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0C2327" w:rsidRDefault="000C2327" w:rsidP="008F63A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03225" w:rsidRDefault="00903225" w:rsidP="008F63A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B064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Таблиця 5</w:t>
      </w:r>
    </w:p>
    <w:tbl>
      <w:tblPr>
        <w:tblW w:w="1507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86"/>
        <w:gridCol w:w="2863"/>
        <w:gridCol w:w="1509"/>
        <w:gridCol w:w="1042"/>
        <w:gridCol w:w="709"/>
        <w:gridCol w:w="1134"/>
        <w:gridCol w:w="851"/>
        <w:gridCol w:w="992"/>
        <w:gridCol w:w="850"/>
        <w:gridCol w:w="993"/>
        <w:gridCol w:w="850"/>
        <w:gridCol w:w="2998"/>
      </w:tblGrid>
      <w:tr w:rsidR="00503A7F" w:rsidTr="00503A7F">
        <w:trPr>
          <w:trHeight w:val="864"/>
        </w:trPr>
        <w:tc>
          <w:tcPr>
            <w:tcW w:w="1507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3A7F" w:rsidRDefault="00503A7F" w:rsidP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Інформація про виконання Програм</w:t>
            </w:r>
            <w:r w:rsidR="00B06422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охорони тваринного світу та регулювання чисельності безпритульних тварин 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Вараській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міській територіальній громаді на 2021-2025 роки,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F96C3B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затверджена рішенням </w:t>
            </w:r>
            <w:proofErr w:type="spellStart"/>
            <w:r w:rsidRPr="00F96C3B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Вараської</w:t>
            </w:r>
            <w:proofErr w:type="spellEnd"/>
            <w:r w:rsidRPr="00F96C3B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міської ради від 15 грудня 2020 року №36, зі змінами від 25 жовтня 2023 року № 2119-РР-VIII</w:t>
            </w:r>
            <w:r w:rsidR="00B06422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, за 2023 рік</w:t>
            </w:r>
          </w:p>
        </w:tc>
      </w:tr>
      <w:tr w:rsidR="00503A7F" w:rsidTr="000C2327">
        <w:trPr>
          <w:trHeight w:val="343"/>
        </w:trPr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3A7F" w:rsidRPr="000C2327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0C23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Pr="000C2327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0C23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Захід  (адреса де виконується даний захід)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Pr="000C2327" w:rsidRDefault="005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0C23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 xml:space="preserve">Головний виконавець та строк </w:t>
            </w:r>
            <w:proofErr w:type="spellStart"/>
            <w:r w:rsidRPr="000C23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виконаня</w:t>
            </w:r>
            <w:proofErr w:type="spellEnd"/>
            <w:r w:rsidRPr="000C23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 xml:space="preserve"> заходу, рік</w:t>
            </w:r>
          </w:p>
        </w:tc>
        <w:tc>
          <w:tcPr>
            <w:tcW w:w="373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Pr="000C2327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uk-UA"/>
              </w:rPr>
            </w:pPr>
            <w:r w:rsidRPr="000C23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 xml:space="preserve">Виділені обсяги фінансування, </w:t>
            </w:r>
            <w:proofErr w:type="spellStart"/>
            <w:r w:rsidRPr="000C23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uk-UA"/>
              </w:rPr>
              <w:t>тис.грн</w:t>
            </w:r>
            <w:proofErr w:type="spellEnd"/>
            <w:r w:rsidRPr="000C23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uk-UA"/>
              </w:rPr>
              <w:t>.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Pr="000C2327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0C23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Фактичні обсяги фінансування,  тис. грн</w:t>
            </w:r>
            <w:r w:rsidRPr="000C2327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.</w:t>
            </w:r>
          </w:p>
        </w:tc>
        <w:tc>
          <w:tcPr>
            <w:tcW w:w="2998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03A7F" w:rsidRPr="000C2327" w:rsidRDefault="005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0C23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 xml:space="preserve">Результативні показники виконання програми </w:t>
            </w:r>
          </w:p>
        </w:tc>
      </w:tr>
      <w:tr w:rsidR="00503A7F" w:rsidTr="000C2327">
        <w:trPr>
          <w:trHeight w:val="343"/>
        </w:trPr>
        <w:tc>
          <w:tcPr>
            <w:tcW w:w="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3A7F" w:rsidRPr="000C2327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Pr="000C2327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Pr="000C2327" w:rsidRDefault="00503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A7F" w:rsidRPr="000C2327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0C23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3A7F" w:rsidRPr="000C2327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0C23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у тому числі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3A7F" w:rsidRPr="000C2327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A7F" w:rsidRPr="000C2327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0C23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3A7F" w:rsidRPr="000C2327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0C23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у тому числ</w:t>
            </w:r>
            <w:r w:rsidRPr="000C2327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і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3A7F" w:rsidRPr="000C2327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3A7F" w:rsidRPr="000C2327" w:rsidRDefault="005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</w:tr>
      <w:tr w:rsidR="00503A7F" w:rsidTr="000C2327">
        <w:trPr>
          <w:trHeight w:val="689"/>
        </w:trPr>
        <w:tc>
          <w:tcPr>
            <w:tcW w:w="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3A7F" w:rsidRPr="000C2327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Pr="000C2327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Pr="000C2327" w:rsidRDefault="00503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Pr="000C2327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Pr="000C2327" w:rsidRDefault="005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0C23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Pr="000C2327" w:rsidRDefault="005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0C23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Pr="000C2327" w:rsidRDefault="005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0C23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кошти не бюджетних джерел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3A7F" w:rsidRPr="000C2327" w:rsidRDefault="005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0C23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3A7F" w:rsidRPr="000C2327" w:rsidRDefault="005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0C23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3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3A7F" w:rsidRPr="000C2327" w:rsidRDefault="005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0C23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кошти не бюджетних джерел</w:t>
            </w:r>
          </w:p>
        </w:tc>
      </w:tr>
      <w:tr w:rsidR="00503A7F" w:rsidTr="000C2327">
        <w:trPr>
          <w:trHeight w:val="216"/>
        </w:trPr>
        <w:tc>
          <w:tcPr>
            <w:tcW w:w="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11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12</w:t>
            </w:r>
          </w:p>
        </w:tc>
      </w:tr>
      <w:tr w:rsidR="00F96C3B" w:rsidTr="00DB69DB">
        <w:trPr>
          <w:trHeight w:val="430"/>
        </w:trPr>
        <w:tc>
          <w:tcPr>
            <w:tcW w:w="2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6C3B" w:rsidRDefault="00F96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4791" w:type="dxa"/>
            <w:gridSpan w:val="11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F96C3B" w:rsidRDefault="00F9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1. Утримання територій та об'єктів для тимчасової перетримки безпритульних тварин</w:t>
            </w:r>
          </w:p>
        </w:tc>
      </w:tr>
      <w:tr w:rsidR="00503A7F" w:rsidTr="000C2327">
        <w:trPr>
          <w:trHeight w:val="1035"/>
        </w:trPr>
        <w:tc>
          <w:tcPr>
            <w:tcW w:w="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Забезпечення роботи Центру для тимчасової перетримки безпритульних тварин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КП "Благоустрій" ВМР,  2023 рік</w:t>
            </w:r>
          </w:p>
        </w:tc>
        <w:tc>
          <w:tcPr>
            <w:tcW w:w="10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845,691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845,691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839,988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839,988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Забезпечено роботу Центру:  здійснена тимчасова перетримка 120  особин безпритульних тварин</w:t>
            </w:r>
          </w:p>
        </w:tc>
      </w:tr>
      <w:tr w:rsidR="00F062F9" w:rsidTr="008046D1">
        <w:trPr>
          <w:trHeight w:val="430"/>
        </w:trPr>
        <w:tc>
          <w:tcPr>
            <w:tcW w:w="2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62F9" w:rsidRDefault="00F06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791" w:type="dxa"/>
            <w:gridSpan w:val="11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F062F9" w:rsidRDefault="00F06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2. Регулювання існуючої популяції безпритульних тварин у громаді</w:t>
            </w:r>
          </w:p>
        </w:tc>
      </w:tr>
      <w:tr w:rsidR="00503A7F" w:rsidRPr="008046D1" w:rsidTr="000C2327">
        <w:trPr>
          <w:trHeight w:val="673"/>
        </w:trPr>
        <w:tc>
          <w:tcPr>
            <w:tcW w:w="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Біостерилізація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безпритульних тварин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КП "Благоустрій" ВМР,  2023 рік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146,000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146,000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119,779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119,779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87E" w:rsidRDefault="00503A7F" w:rsidP="00415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біостерилізацію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131 безпритульній тварині, з них: 101 собака, 30 котів</w:t>
            </w:r>
          </w:p>
        </w:tc>
      </w:tr>
      <w:tr w:rsidR="00503A7F" w:rsidTr="000C2327">
        <w:trPr>
          <w:trHeight w:val="729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Вакцинація безпритульних тварин</w:t>
            </w: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39,000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39,000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10,750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10,750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Проведено вакцинацію 430 безпритульним тваринам, з них:  209 собак, 221 кіт</w:t>
            </w:r>
          </w:p>
        </w:tc>
      </w:tr>
      <w:tr w:rsidR="00503A7F" w:rsidTr="000C2327">
        <w:trPr>
          <w:trHeight w:val="236"/>
        </w:trPr>
        <w:tc>
          <w:tcPr>
            <w:tcW w:w="28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Всього по програмі:</w:t>
            </w: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1030,691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1030,691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970,517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970,517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0,000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503A7F" w:rsidTr="00F062F9">
        <w:trPr>
          <w:trHeight w:val="51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79EE" w:rsidRDefault="002279EE" w:rsidP="0041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  <w:p w:rsidR="00503A7F" w:rsidRDefault="00503A7F" w:rsidP="0041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Аналіз виконання за видатками в цілому за програмою: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41587E" w:rsidTr="00DB6E2F">
        <w:trPr>
          <w:trHeight w:val="38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41587E" w:rsidRDefault="00415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41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7E" w:rsidRDefault="00415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Бюджетні асигнування з урахуванням змін</w:t>
            </w:r>
          </w:p>
        </w:tc>
        <w:tc>
          <w:tcPr>
            <w:tcW w:w="368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7E" w:rsidRDefault="00415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Проведені видатки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587E" w:rsidRDefault="00415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Відхилення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41587E" w:rsidRDefault="00415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99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1587E" w:rsidRDefault="00415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503A7F" w:rsidTr="000C2327">
        <w:trPr>
          <w:trHeight w:val="25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03A7F" w:rsidRPr="00B57A8C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B57A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Усього тис. грн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A7F" w:rsidRPr="00B57A8C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B57A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Загальний фонд          тис. грн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A7F" w:rsidRPr="00B57A8C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B57A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Спеціальний фонд                  тис. грн.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A7F" w:rsidRPr="00B57A8C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B57A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A7F" w:rsidRPr="00B57A8C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B57A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Загальний фонд          тис. грн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A7F" w:rsidRPr="00B57A8C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B57A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Спеціальний фонд                  тис. грн.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A7F" w:rsidRPr="00B57A8C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B57A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A7F" w:rsidRPr="00B57A8C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B57A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Загальний фонд                 тис. грн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03A7F" w:rsidRPr="00B57A8C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B57A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Спеціальний фонд                  тис. грн.</w:t>
            </w:r>
          </w:p>
        </w:tc>
      </w:tr>
      <w:tr w:rsidR="00503A7F" w:rsidTr="000C2327">
        <w:trPr>
          <w:trHeight w:val="68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86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Default="00503A7F" w:rsidP="00B5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3A7F" w:rsidRDefault="00503A7F" w:rsidP="00B5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503A7F" w:rsidTr="000C2327">
        <w:trPr>
          <w:trHeight w:val="413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1030,691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1030,691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0,000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970,517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970,517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60,174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60,174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uk-UA"/>
              </w:rPr>
            </w:pP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03A7F" w:rsidRDefault="0050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0,000</w:t>
            </w:r>
          </w:p>
        </w:tc>
      </w:tr>
    </w:tbl>
    <w:p w:rsidR="00503A7F" w:rsidRDefault="00503A7F" w:rsidP="008F63A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03225" w:rsidRDefault="00903225" w:rsidP="008F63A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2279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Таблиця 6</w:t>
      </w:r>
    </w:p>
    <w:tbl>
      <w:tblPr>
        <w:tblW w:w="15026" w:type="dxa"/>
        <w:tblLayout w:type="fixed"/>
        <w:tblLook w:val="0000" w:firstRow="0" w:lastRow="0" w:firstColumn="0" w:lastColumn="0" w:noHBand="0" w:noVBand="0"/>
      </w:tblPr>
      <w:tblGrid>
        <w:gridCol w:w="246"/>
        <w:gridCol w:w="2022"/>
        <w:gridCol w:w="1134"/>
        <w:gridCol w:w="1276"/>
        <w:gridCol w:w="1276"/>
        <w:gridCol w:w="1060"/>
        <w:gridCol w:w="1066"/>
        <w:gridCol w:w="1418"/>
        <w:gridCol w:w="1134"/>
        <w:gridCol w:w="4394"/>
      </w:tblGrid>
      <w:tr w:rsidR="002279EE" w:rsidTr="000C2327">
        <w:trPr>
          <w:trHeight w:val="415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279EE" w:rsidRPr="00B06422" w:rsidRDefault="00227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B06422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Інформація про виконання</w:t>
            </w:r>
            <w:r w:rsidR="00B06422" w:rsidRPr="00B06422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заходів</w:t>
            </w:r>
          </w:p>
        </w:tc>
      </w:tr>
      <w:tr w:rsidR="0055401A" w:rsidTr="000C2327">
        <w:trPr>
          <w:trHeight w:val="499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Програм</w:t>
            </w:r>
            <w:r w:rsidR="00B06422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реалізації природоохоронних заходів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Вараської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територіальної громади на 2021-2023 роки,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2279EE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затверджена рішенням </w:t>
            </w:r>
            <w:proofErr w:type="spellStart"/>
            <w:r w:rsidRPr="002279EE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Вараської</w:t>
            </w:r>
            <w:proofErr w:type="spellEnd"/>
            <w:r w:rsidRPr="002279EE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міської ради від 15 грудня 2020 року №40, зі змінами від 9 вересня 2022 року № 1612-РР-VIII</w:t>
            </w:r>
            <w:r w:rsidR="00B06422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, за 2023 рік</w:t>
            </w:r>
          </w:p>
        </w:tc>
      </w:tr>
      <w:tr w:rsidR="0055401A" w:rsidTr="000C2327">
        <w:trPr>
          <w:trHeight w:val="331"/>
        </w:trPr>
        <w:tc>
          <w:tcPr>
            <w:tcW w:w="2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401A" w:rsidRPr="008C4252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8C42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20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01A" w:rsidRPr="008C4252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8C42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Захід  (адреса де виконується даний захід)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01A" w:rsidRPr="008C4252" w:rsidRDefault="0055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8C42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 xml:space="preserve">Головний виконавець та строк </w:t>
            </w:r>
            <w:proofErr w:type="spellStart"/>
            <w:r w:rsidRPr="008C42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виконаня</w:t>
            </w:r>
            <w:proofErr w:type="spellEnd"/>
            <w:r w:rsidRPr="008C42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 xml:space="preserve"> заходу, рік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401A" w:rsidRPr="008C4252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uk-UA"/>
              </w:rPr>
            </w:pPr>
            <w:r w:rsidRPr="008C42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 xml:space="preserve">Виділені обсяги фінансування, </w:t>
            </w:r>
            <w:r w:rsidRPr="008C425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right w:val="nil"/>
            </w:tcBorders>
          </w:tcPr>
          <w:p w:rsidR="0055401A" w:rsidRPr="008C4252" w:rsidRDefault="0055401A" w:rsidP="00026A6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8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55401A" w:rsidRPr="008C4252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8C42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Фактичні обсяги фінансування,  тис. грн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55401A" w:rsidRPr="008C4252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5401A" w:rsidRPr="008C4252" w:rsidRDefault="0055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8C42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 xml:space="preserve">Результативні показники виконання програми </w:t>
            </w:r>
          </w:p>
        </w:tc>
      </w:tr>
      <w:tr w:rsidR="0055401A" w:rsidTr="000C2327">
        <w:trPr>
          <w:trHeight w:val="331"/>
        </w:trPr>
        <w:tc>
          <w:tcPr>
            <w:tcW w:w="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401A" w:rsidRPr="008C4252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01A" w:rsidRPr="008C4252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01A" w:rsidRPr="008C4252" w:rsidRDefault="00554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401A" w:rsidRPr="008C4252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8C42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401A" w:rsidRPr="008C4252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8C42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у тому числі</w:t>
            </w: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5401A" w:rsidRPr="008C4252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5401A" w:rsidRPr="008C4252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8C42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401A" w:rsidRPr="008C4252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8C42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у тому числ</w:t>
            </w:r>
            <w:r w:rsidRPr="008C425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і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5401A" w:rsidRPr="008C4252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5401A" w:rsidRPr="008C4252" w:rsidRDefault="0055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</w:tr>
      <w:tr w:rsidR="0055401A" w:rsidTr="000C2327">
        <w:trPr>
          <w:trHeight w:val="476"/>
        </w:trPr>
        <w:tc>
          <w:tcPr>
            <w:tcW w:w="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401A" w:rsidRPr="008C4252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01A" w:rsidRPr="008C4252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01A" w:rsidRPr="008C4252" w:rsidRDefault="00554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01A" w:rsidRPr="008C4252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01A" w:rsidRPr="008C4252" w:rsidRDefault="0055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8C42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01A" w:rsidRPr="008C4252" w:rsidRDefault="0055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8C42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401A" w:rsidRPr="008C4252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401A" w:rsidRPr="008C4252" w:rsidRDefault="0055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8C42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401A" w:rsidRPr="008C4252" w:rsidRDefault="0055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8C42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401A" w:rsidRPr="008C4252" w:rsidRDefault="0055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</w:tr>
      <w:tr w:rsidR="0055401A" w:rsidTr="000C2327">
        <w:trPr>
          <w:trHeight w:val="209"/>
        </w:trPr>
        <w:tc>
          <w:tcPr>
            <w:tcW w:w="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10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12</w:t>
            </w:r>
          </w:p>
        </w:tc>
      </w:tr>
      <w:tr w:rsidR="0055401A" w:rsidTr="000C2327">
        <w:trPr>
          <w:trHeight w:val="598"/>
        </w:trPr>
        <w:tc>
          <w:tcPr>
            <w:tcW w:w="24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Придбання зелених насаджень, міндобрив та засобів захисту  рослин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КП "Благоустрій" ВМР, 2023 рік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43,800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43,800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Кошти не освоєні у зв'язку з відсутністю надходжень тендерних пропозицій.</w:t>
            </w:r>
          </w:p>
        </w:tc>
      </w:tr>
      <w:tr w:rsidR="0055401A" w:rsidTr="000C2327">
        <w:trPr>
          <w:trHeight w:val="1709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ДКТМС ВК ВМР (КЗ "ПКТВ"), 2023 рік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70,000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70,000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70,000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Придбано та висаджено на території парку культури такі зелені насадження: барбарис - 20 шт., туя західна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Janet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Gold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- 10 шт., гортензія - 40 шт.,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пенісетум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- 60 шт., лаванда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Grosso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- 40 шт.,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спірея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- 20 шт., сосна гірська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Hubert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- 4 шт., ялівець горизонтальний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Prince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Wales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- 4 шт.</w:t>
            </w:r>
          </w:p>
        </w:tc>
      </w:tr>
      <w:tr w:rsidR="0055401A" w:rsidTr="000C2327">
        <w:trPr>
          <w:trHeight w:val="2347"/>
        </w:trPr>
        <w:tc>
          <w:tcPr>
            <w:tcW w:w="24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Придбання насосного і технологічного обладнання для заміни такого, що використало свої технічні можливості на комунальних каналізаційних системах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КП "ВТВК" ВМР, 2023 рік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331,200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331,200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Кошти не освоєні у зв'язку з відсутністю надходжень тендерних пропозицій.</w:t>
            </w:r>
          </w:p>
        </w:tc>
      </w:tr>
      <w:tr w:rsidR="0055401A" w:rsidTr="000C2327">
        <w:trPr>
          <w:trHeight w:val="331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Всього по програмі: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445,000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445,000</w:t>
            </w:r>
          </w:p>
        </w:tc>
        <w:tc>
          <w:tcPr>
            <w:tcW w:w="106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70,000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70,000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55401A" w:rsidTr="000C2327">
        <w:trPr>
          <w:trHeight w:val="25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</w:tc>
      </w:tr>
      <w:tr w:rsidR="00A04BD3" w:rsidTr="000C2327">
        <w:trPr>
          <w:trHeight w:val="499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A04BD3" w:rsidRDefault="00A04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7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04BD3" w:rsidRDefault="00A04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Аналіз виконання за видатками в цілому за програмою:   </w:t>
            </w:r>
          </w:p>
        </w:tc>
      </w:tr>
      <w:tr w:rsidR="00A04BD3" w:rsidTr="000C2327">
        <w:trPr>
          <w:trHeight w:val="25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A04BD3" w:rsidRDefault="00A04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780" w:type="dxa"/>
            <w:gridSpan w:val="9"/>
            <w:tcBorders>
              <w:left w:val="nil"/>
              <w:bottom w:val="nil"/>
              <w:right w:val="nil"/>
            </w:tcBorders>
          </w:tcPr>
          <w:p w:rsidR="00A04BD3" w:rsidRDefault="00A04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55401A" w:rsidTr="000C2327">
        <w:trPr>
          <w:trHeight w:val="499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5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Бюджетні асигнування з урахуванням змін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Проведені видатки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Відхилення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55401A" w:rsidTr="000C2327">
        <w:trPr>
          <w:trHeight w:val="499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Усього </w:t>
            </w:r>
          </w:p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Загальний фонд          тис. грн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Спеціальний фонд                  тис. грн.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Усього</w:t>
            </w:r>
          </w:p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тис. грн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Загальний фонд          тис. грн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усього</w:t>
            </w:r>
          </w:p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тис. грн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Загальний фонд                 тис. грн</w:t>
            </w:r>
          </w:p>
        </w:tc>
      </w:tr>
      <w:tr w:rsidR="0055401A" w:rsidTr="000C2327">
        <w:trPr>
          <w:trHeight w:val="25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55401A" w:rsidTr="000C2327">
        <w:trPr>
          <w:trHeight w:val="331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445,000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445,000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70,000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0,000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70,000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375,000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0,000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5401A" w:rsidRDefault="0055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375,000</w:t>
            </w:r>
          </w:p>
        </w:tc>
      </w:tr>
    </w:tbl>
    <w:p w:rsidR="00903225" w:rsidRDefault="00903225" w:rsidP="008F63A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03225" w:rsidRDefault="00903225" w:rsidP="008F63A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5401A" w:rsidRDefault="0055401A" w:rsidP="008F63A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C2327" w:rsidRDefault="000C2327" w:rsidP="008F63A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C2327" w:rsidRDefault="000C2327" w:rsidP="008F63A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C2327" w:rsidRDefault="000C2327" w:rsidP="008F63A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C2327" w:rsidRDefault="000C2327" w:rsidP="008F63A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C2327" w:rsidRDefault="000C2327" w:rsidP="008F63A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5401A" w:rsidRDefault="0055401A" w:rsidP="008F63A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008C2" w:rsidRDefault="009008C2" w:rsidP="008F63A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008C2" w:rsidRDefault="009008C2" w:rsidP="008F63A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008C2" w:rsidRDefault="009008C2" w:rsidP="008F63A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008C2" w:rsidRDefault="009008C2" w:rsidP="008F63A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008C2" w:rsidRDefault="009008C2" w:rsidP="008F63A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008C2" w:rsidRDefault="009008C2" w:rsidP="008F63A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03225" w:rsidRPr="00903225" w:rsidRDefault="00903225" w:rsidP="008F63A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04BD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Таблиця 7</w:t>
      </w:r>
    </w:p>
    <w:p w:rsidR="00964715" w:rsidRPr="008E7F5D" w:rsidRDefault="00FB0377" w:rsidP="009647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04BD3">
        <w:rPr>
          <w:rFonts w:ascii="Times New Roman" w:hAnsi="Times New Roman" w:cs="Times New Roman"/>
          <w:b/>
          <w:sz w:val="24"/>
          <w:szCs w:val="24"/>
          <w:lang w:val="uk-UA"/>
        </w:rPr>
        <w:t>Інформація про виконання</w:t>
      </w:r>
      <w:r w:rsidRPr="00A04BD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bookmarkStart w:id="69" w:name="_Hlk157172704"/>
      <w:r w:rsidR="008E7F5D" w:rsidRPr="008E7F5D">
        <w:rPr>
          <w:rFonts w:ascii="Times New Roman" w:hAnsi="Times New Roman" w:cs="Times New Roman"/>
          <w:b/>
          <w:sz w:val="24"/>
          <w:szCs w:val="24"/>
          <w:lang w:val="uk-UA"/>
        </w:rPr>
        <w:t>заходів</w:t>
      </w:r>
      <w:r w:rsidR="008E7F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A04BD3">
        <w:rPr>
          <w:rFonts w:ascii="Times New Roman" w:hAnsi="Times New Roman" w:cs="Times New Roman"/>
          <w:b/>
          <w:bCs/>
          <w:sz w:val="24"/>
          <w:szCs w:val="24"/>
        </w:rPr>
        <w:t>Програм</w:t>
      </w:r>
      <w:proofErr w:type="spellEnd"/>
      <w:r w:rsidR="008E7F5D">
        <w:rPr>
          <w:rFonts w:ascii="Times New Roman" w:hAnsi="Times New Roman" w:cs="Times New Roman"/>
          <w:b/>
          <w:bCs/>
          <w:sz w:val="24"/>
          <w:szCs w:val="24"/>
          <w:lang w:val="uk-UA"/>
        </w:rPr>
        <w:t>и</w:t>
      </w:r>
      <w:r w:rsidRPr="00A04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4BD3">
        <w:rPr>
          <w:rFonts w:ascii="Times New Roman" w:hAnsi="Times New Roman" w:cs="Times New Roman"/>
          <w:b/>
          <w:bCs/>
          <w:sz w:val="24"/>
          <w:szCs w:val="24"/>
        </w:rPr>
        <w:t>забезпечення</w:t>
      </w:r>
      <w:proofErr w:type="spellEnd"/>
      <w:r w:rsidRPr="00A04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4BD3">
        <w:rPr>
          <w:rFonts w:ascii="Times New Roman" w:hAnsi="Times New Roman" w:cs="Times New Roman"/>
          <w:b/>
          <w:bCs/>
          <w:sz w:val="24"/>
          <w:szCs w:val="24"/>
        </w:rPr>
        <w:t>ефективного</w:t>
      </w:r>
      <w:proofErr w:type="spellEnd"/>
      <w:r w:rsidRPr="00A04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4BD3">
        <w:rPr>
          <w:rFonts w:ascii="Times New Roman" w:hAnsi="Times New Roman" w:cs="Times New Roman"/>
          <w:b/>
          <w:bCs/>
          <w:sz w:val="24"/>
          <w:szCs w:val="24"/>
        </w:rPr>
        <w:t>управління</w:t>
      </w:r>
      <w:proofErr w:type="spellEnd"/>
      <w:r w:rsidRPr="00A04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4BD3">
        <w:rPr>
          <w:rFonts w:ascii="Times New Roman" w:hAnsi="Times New Roman" w:cs="Times New Roman"/>
          <w:b/>
          <w:bCs/>
          <w:sz w:val="24"/>
          <w:szCs w:val="24"/>
        </w:rPr>
        <w:t>майном</w:t>
      </w:r>
      <w:proofErr w:type="spellEnd"/>
      <w:r w:rsidRPr="00A04BD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04BD3">
        <w:rPr>
          <w:rFonts w:ascii="Times New Roman" w:hAnsi="Times New Roman" w:cs="Times New Roman"/>
          <w:b/>
          <w:bCs/>
          <w:sz w:val="24"/>
          <w:szCs w:val="24"/>
        </w:rPr>
        <w:t>що</w:t>
      </w:r>
      <w:proofErr w:type="spellEnd"/>
      <w:r w:rsidRPr="00A04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4BD3">
        <w:rPr>
          <w:rFonts w:ascii="Times New Roman" w:hAnsi="Times New Roman" w:cs="Times New Roman"/>
          <w:b/>
          <w:bCs/>
          <w:sz w:val="24"/>
          <w:szCs w:val="24"/>
        </w:rPr>
        <w:t>належить</w:t>
      </w:r>
      <w:proofErr w:type="spellEnd"/>
      <w:r w:rsidRPr="00A04BD3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proofErr w:type="spellStart"/>
      <w:r w:rsidRPr="00A04BD3">
        <w:rPr>
          <w:rFonts w:ascii="Times New Roman" w:hAnsi="Times New Roman" w:cs="Times New Roman"/>
          <w:b/>
          <w:bCs/>
          <w:sz w:val="24"/>
          <w:szCs w:val="24"/>
        </w:rPr>
        <w:t>комунальної</w:t>
      </w:r>
      <w:proofErr w:type="spellEnd"/>
      <w:r w:rsidRPr="00A04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4BD3">
        <w:rPr>
          <w:rFonts w:ascii="Times New Roman" w:hAnsi="Times New Roman" w:cs="Times New Roman"/>
          <w:b/>
          <w:bCs/>
          <w:sz w:val="24"/>
          <w:szCs w:val="24"/>
        </w:rPr>
        <w:t>власності</w:t>
      </w:r>
      <w:proofErr w:type="spellEnd"/>
      <w:r w:rsidRPr="00A04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4BD3">
        <w:rPr>
          <w:rFonts w:ascii="Times New Roman" w:hAnsi="Times New Roman" w:cs="Times New Roman"/>
          <w:b/>
          <w:bCs/>
          <w:sz w:val="24"/>
          <w:szCs w:val="24"/>
        </w:rPr>
        <w:t>Вараської</w:t>
      </w:r>
      <w:proofErr w:type="spellEnd"/>
      <w:r w:rsidRPr="00A04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4BD3">
        <w:rPr>
          <w:rFonts w:ascii="Times New Roman" w:hAnsi="Times New Roman" w:cs="Times New Roman"/>
          <w:b/>
          <w:bCs/>
          <w:sz w:val="24"/>
          <w:szCs w:val="24"/>
        </w:rPr>
        <w:t>міської</w:t>
      </w:r>
      <w:proofErr w:type="spellEnd"/>
      <w:r w:rsidRPr="00A04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4BD3">
        <w:rPr>
          <w:rFonts w:ascii="Times New Roman" w:hAnsi="Times New Roman" w:cs="Times New Roman"/>
          <w:b/>
          <w:bCs/>
          <w:sz w:val="24"/>
          <w:szCs w:val="24"/>
        </w:rPr>
        <w:t>територіальної</w:t>
      </w:r>
      <w:proofErr w:type="spellEnd"/>
      <w:r w:rsidRPr="00A04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4BD3">
        <w:rPr>
          <w:rFonts w:ascii="Times New Roman" w:hAnsi="Times New Roman" w:cs="Times New Roman"/>
          <w:b/>
          <w:bCs/>
          <w:sz w:val="24"/>
          <w:szCs w:val="24"/>
        </w:rPr>
        <w:t>громади</w:t>
      </w:r>
      <w:proofErr w:type="spellEnd"/>
      <w:r w:rsidRPr="00A04BD3">
        <w:rPr>
          <w:rFonts w:ascii="Times New Roman" w:hAnsi="Times New Roman" w:cs="Times New Roman"/>
          <w:b/>
          <w:bCs/>
          <w:sz w:val="24"/>
          <w:szCs w:val="24"/>
        </w:rPr>
        <w:t xml:space="preserve">, на 2022-2024 роки, №4300-ПР-15, </w:t>
      </w:r>
      <w:proofErr w:type="spellStart"/>
      <w:r w:rsidRPr="00A04BD3">
        <w:rPr>
          <w:rFonts w:ascii="Times New Roman" w:hAnsi="Times New Roman" w:cs="Times New Roman"/>
          <w:b/>
          <w:bCs/>
          <w:sz w:val="24"/>
          <w:szCs w:val="24"/>
        </w:rPr>
        <w:t>затверджена</w:t>
      </w:r>
      <w:proofErr w:type="spellEnd"/>
      <w:r w:rsidRPr="00A04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4BD3">
        <w:rPr>
          <w:rFonts w:ascii="Times New Roman" w:hAnsi="Times New Roman" w:cs="Times New Roman"/>
          <w:b/>
          <w:bCs/>
          <w:sz w:val="24"/>
          <w:szCs w:val="24"/>
        </w:rPr>
        <w:t>рішенням</w:t>
      </w:r>
      <w:proofErr w:type="spellEnd"/>
      <w:r w:rsidRPr="00A04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4BD3">
        <w:rPr>
          <w:rFonts w:ascii="Times New Roman" w:hAnsi="Times New Roman" w:cs="Times New Roman"/>
          <w:b/>
          <w:bCs/>
          <w:sz w:val="24"/>
          <w:szCs w:val="24"/>
        </w:rPr>
        <w:t>Вараської</w:t>
      </w:r>
      <w:proofErr w:type="spellEnd"/>
      <w:r w:rsidRPr="00A04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4BD3">
        <w:rPr>
          <w:rFonts w:ascii="Times New Roman" w:hAnsi="Times New Roman" w:cs="Times New Roman"/>
          <w:b/>
          <w:bCs/>
          <w:sz w:val="24"/>
          <w:szCs w:val="24"/>
        </w:rPr>
        <w:t>міської</w:t>
      </w:r>
      <w:proofErr w:type="spellEnd"/>
      <w:r w:rsidRPr="00A04BD3">
        <w:rPr>
          <w:rFonts w:ascii="Times New Roman" w:hAnsi="Times New Roman" w:cs="Times New Roman"/>
          <w:b/>
          <w:bCs/>
          <w:sz w:val="24"/>
          <w:szCs w:val="24"/>
        </w:rPr>
        <w:t xml:space="preserve"> ради </w:t>
      </w:r>
      <w:proofErr w:type="spellStart"/>
      <w:r w:rsidRPr="00A04BD3">
        <w:rPr>
          <w:rFonts w:ascii="Times New Roman" w:hAnsi="Times New Roman" w:cs="Times New Roman"/>
          <w:b/>
          <w:bCs/>
          <w:sz w:val="24"/>
          <w:szCs w:val="24"/>
        </w:rPr>
        <w:t>від</w:t>
      </w:r>
      <w:proofErr w:type="spellEnd"/>
      <w:r w:rsidRPr="00A04BD3">
        <w:rPr>
          <w:rFonts w:ascii="Times New Roman" w:hAnsi="Times New Roman" w:cs="Times New Roman"/>
          <w:b/>
          <w:bCs/>
          <w:sz w:val="24"/>
          <w:szCs w:val="24"/>
        </w:rPr>
        <w:t xml:space="preserve"> 26.11.2021 р. №1152, </w:t>
      </w:r>
      <w:proofErr w:type="spellStart"/>
      <w:r w:rsidRPr="00A04BD3">
        <w:rPr>
          <w:rFonts w:ascii="Times New Roman" w:hAnsi="Times New Roman" w:cs="Times New Roman"/>
          <w:b/>
          <w:bCs/>
          <w:sz w:val="24"/>
          <w:szCs w:val="24"/>
        </w:rPr>
        <w:t>зі</w:t>
      </w:r>
      <w:proofErr w:type="spellEnd"/>
      <w:r w:rsidRPr="00A04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4BD3">
        <w:rPr>
          <w:rFonts w:ascii="Times New Roman" w:hAnsi="Times New Roman" w:cs="Times New Roman"/>
          <w:b/>
          <w:bCs/>
          <w:sz w:val="24"/>
          <w:szCs w:val="24"/>
        </w:rPr>
        <w:t>змінами</w:t>
      </w:r>
      <w:proofErr w:type="spellEnd"/>
      <w:r w:rsidRPr="00A04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4BD3">
        <w:rPr>
          <w:rFonts w:ascii="Times New Roman" w:hAnsi="Times New Roman" w:cs="Times New Roman"/>
          <w:b/>
          <w:bCs/>
          <w:sz w:val="24"/>
          <w:szCs w:val="24"/>
        </w:rPr>
        <w:t>від</w:t>
      </w:r>
      <w:proofErr w:type="spellEnd"/>
      <w:r w:rsidRPr="00A04BD3">
        <w:rPr>
          <w:rFonts w:ascii="Times New Roman" w:hAnsi="Times New Roman" w:cs="Times New Roman"/>
          <w:b/>
          <w:bCs/>
          <w:sz w:val="24"/>
          <w:szCs w:val="24"/>
        </w:rPr>
        <w:t xml:space="preserve"> 10.01.2024 року №2229-РР-VIII</w:t>
      </w:r>
      <w:bookmarkEnd w:id="69"/>
      <w:r w:rsidR="008E7F5D">
        <w:rPr>
          <w:rFonts w:ascii="Times New Roman" w:hAnsi="Times New Roman" w:cs="Times New Roman"/>
          <w:b/>
          <w:bCs/>
          <w:sz w:val="24"/>
          <w:szCs w:val="24"/>
          <w:lang w:val="uk-UA"/>
        </w:rPr>
        <w:t>, за 2023 рік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32"/>
        <w:gridCol w:w="2540"/>
        <w:gridCol w:w="1134"/>
        <w:gridCol w:w="709"/>
        <w:gridCol w:w="850"/>
        <w:gridCol w:w="851"/>
        <w:gridCol w:w="992"/>
        <w:gridCol w:w="851"/>
        <w:gridCol w:w="992"/>
        <w:gridCol w:w="992"/>
        <w:gridCol w:w="1134"/>
        <w:gridCol w:w="2941"/>
      </w:tblGrid>
      <w:tr w:rsidR="00A04BD3" w:rsidRPr="00FB0377" w:rsidTr="00964715">
        <w:trPr>
          <w:trHeight w:val="600"/>
        </w:trPr>
        <w:tc>
          <w:tcPr>
            <w:tcW w:w="432" w:type="dxa"/>
            <w:vMerge w:val="restart"/>
            <w:hideMark/>
          </w:tcPr>
          <w:p w:rsidR="00FB0377" w:rsidRPr="008E7F5D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з/п</w:t>
            </w:r>
          </w:p>
        </w:tc>
        <w:tc>
          <w:tcPr>
            <w:tcW w:w="2540" w:type="dxa"/>
            <w:vMerge w:val="restart"/>
            <w:hideMark/>
          </w:tcPr>
          <w:p w:rsidR="00FB0377" w:rsidRPr="008E7F5D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Захід</w:t>
            </w:r>
            <w:proofErr w:type="spellEnd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vMerge w:val="restart"/>
            <w:hideMark/>
          </w:tcPr>
          <w:p w:rsidR="00FB0377" w:rsidRPr="008E7F5D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Головний</w:t>
            </w:r>
            <w:proofErr w:type="spellEnd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виконавець</w:t>
            </w:r>
            <w:proofErr w:type="spellEnd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та строк </w:t>
            </w:r>
            <w:proofErr w:type="spellStart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виконання</w:t>
            </w:r>
            <w:proofErr w:type="spellEnd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заходу</w:t>
            </w:r>
          </w:p>
        </w:tc>
        <w:tc>
          <w:tcPr>
            <w:tcW w:w="3402" w:type="dxa"/>
            <w:gridSpan w:val="4"/>
            <w:hideMark/>
          </w:tcPr>
          <w:p w:rsidR="00FB0377" w:rsidRPr="008E7F5D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Планові</w:t>
            </w:r>
            <w:proofErr w:type="spellEnd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обсяги</w:t>
            </w:r>
            <w:proofErr w:type="spellEnd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фінансування</w:t>
            </w:r>
            <w:proofErr w:type="spellEnd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тис. </w:t>
            </w:r>
            <w:proofErr w:type="spellStart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грн</w:t>
            </w:r>
            <w:proofErr w:type="spellEnd"/>
          </w:p>
        </w:tc>
        <w:tc>
          <w:tcPr>
            <w:tcW w:w="3969" w:type="dxa"/>
            <w:gridSpan w:val="4"/>
            <w:hideMark/>
          </w:tcPr>
          <w:p w:rsidR="00FB0377" w:rsidRPr="008E7F5D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Фактичні</w:t>
            </w:r>
            <w:proofErr w:type="spellEnd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обсяги</w:t>
            </w:r>
            <w:proofErr w:type="spellEnd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фінансування</w:t>
            </w:r>
            <w:proofErr w:type="spellEnd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, </w:t>
            </w:r>
            <w:proofErr w:type="spellStart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тис.грн</w:t>
            </w:r>
            <w:proofErr w:type="spellEnd"/>
          </w:p>
        </w:tc>
        <w:tc>
          <w:tcPr>
            <w:tcW w:w="2941" w:type="dxa"/>
            <w:vMerge w:val="restart"/>
            <w:hideMark/>
          </w:tcPr>
          <w:p w:rsidR="00FB0377" w:rsidRPr="008E7F5D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Стан </w:t>
            </w:r>
            <w:proofErr w:type="spellStart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виконання</w:t>
            </w:r>
            <w:proofErr w:type="spellEnd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очікуваних</w:t>
            </w:r>
            <w:proofErr w:type="spellEnd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результатів</w:t>
            </w:r>
            <w:proofErr w:type="spellEnd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Програми</w:t>
            </w:r>
            <w:proofErr w:type="spellEnd"/>
          </w:p>
        </w:tc>
      </w:tr>
      <w:tr w:rsidR="00964715" w:rsidRPr="00FB0377" w:rsidTr="00964715">
        <w:trPr>
          <w:trHeight w:val="255"/>
        </w:trPr>
        <w:tc>
          <w:tcPr>
            <w:tcW w:w="432" w:type="dxa"/>
            <w:vMerge/>
            <w:hideMark/>
          </w:tcPr>
          <w:p w:rsidR="00FB0377" w:rsidRPr="00FB0377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0" w:type="dxa"/>
            <w:vMerge/>
            <w:hideMark/>
          </w:tcPr>
          <w:p w:rsidR="00FB0377" w:rsidRPr="00FB0377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FB0377" w:rsidRPr="00FB0377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hideMark/>
          </w:tcPr>
          <w:p w:rsidR="00FB0377" w:rsidRPr="008E7F5D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</w:t>
            </w:r>
            <w:proofErr w:type="spellEnd"/>
          </w:p>
        </w:tc>
        <w:tc>
          <w:tcPr>
            <w:tcW w:w="2693" w:type="dxa"/>
            <w:gridSpan w:val="3"/>
            <w:hideMark/>
          </w:tcPr>
          <w:p w:rsidR="00FB0377" w:rsidRPr="008E7F5D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 тому </w:t>
            </w:r>
            <w:proofErr w:type="spellStart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числі</w:t>
            </w:r>
            <w:proofErr w:type="spellEnd"/>
          </w:p>
        </w:tc>
        <w:tc>
          <w:tcPr>
            <w:tcW w:w="851" w:type="dxa"/>
            <w:vMerge w:val="restart"/>
            <w:hideMark/>
          </w:tcPr>
          <w:p w:rsidR="00FB0377" w:rsidRPr="008E7F5D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</w:t>
            </w:r>
            <w:proofErr w:type="spellEnd"/>
          </w:p>
        </w:tc>
        <w:tc>
          <w:tcPr>
            <w:tcW w:w="3118" w:type="dxa"/>
            <w:gridSpan w:val="3"/>
            <w:hideMark/>
          </w:tcPr>
          <w:p w:rsidR="00FB0377" w:rsidRPr="008E7F5D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 тому </w:t>
            </w:r>
            <w:proofErr w:type="spellStart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числі</w:t>
            </w:r>
            <w:proofErr w:type="spellEnd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941" w:type="dxa"/>
            <w:vMerge/>
            <w:hideMark/>
          </w:tcPr>
          <w:p w:rsidR="00FB0377" w:rsidRPr="00FB0377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64715" w:rsidRPr="00FB0377" w:rsidTr="00964715">
        <w:trPr>
          <w:trHeight w:val="786"/>
        </w:trPr>
        <w:tc>
          <w:tcPr>
            <w:tcW w:w="432" w:type="dxa"/>
            <w:vMerge/>
            <w:hideMark/>
          </w:tcPr>
          <w:p w:rsidR="00FB0377" w:rsidRPr="00FB0377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0" w:type="dxa"/>
            <w:vMerge/>
            <w:hideMark/>
          </w:tcPr>
          <w:p w:rsidR="00FB0377" w:rsidRPr="00FB0377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FB0377" w:rsidRPr="00FB0377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FB0377" w:rsidRPr="008E7F5D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FB0377" w:rsidRPr="008E7F5D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Міський</w:t>
            </w:r>
            <w:proofErr w:type="spellEnd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бюджет</w:t>
            </w:r>
          </w:p>
        </w:tc>
        <w:tc>
          <w:tcPr>
            <w:tcW w:w="851" w:type="dxa"/>
            <w:hideMark/>
          </w:tcPr>
          <w:p w:rsidR="00FB0377" w:rsidRPr="008E7F5D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Кошти</w:t>
            </w:r>
            <w:proofErr w:type="spellEnd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інших</w:t>
            </w:r>
            <w:proofErr w:type="spellEnd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бюджетів</w:t>
            </w:r>
            <w:proofErr w:type="spellEnd"/>
          </w:p>
        </w:tc>
        <w:tc>
          <w:tcPr>
            <w:tcW w:w="992" w:type="dxa"/>
            <w:hideMark/>
          </w:tcPr>
          <w:p w:rsidR="00FB0377" w:rsidRPr="008E7F5D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Кошти</w:t>
            </w:r>
            <w:proofErr w:type="spellEnd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не </w:t>
            </w:r>
            <w:proofErr w:type="spellStart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бюджетних</w:t>
            </w:r>
            <w:proofErr w:type="spellEnd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джерел</w:t>
            </w:r>
            <w:proofErr w:type="spellEnd"/>
          </w:p>
        </w:tc>
        <w:tc>
          <w:tcPr>
            <w:tcW w:w="851" w:type="dxa"/>
            <w:vMerge/>
            <w:hideMark/>
          </w:tcPr>
          <w:p w:rsidR="00FB0377" w:rsidRPr="008E7F5D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FB0377" w:rsidRPr="008E7F5D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Міський</w:t>
            </w:r>
            <w:proofErr w:type="spellEnd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  <w:hideMark/>
          </w:tcPr>
          <w:p w:rsidR="00FB0377" w:rsidRPr="008E7F5D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Кошти</w:t>
            </w:r>
            <w:proofErr w:type="spellEnd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інших</w:t>
            </w:r>
            <w:proofErr w:type="spellEnd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бюджетів</w:t>
            </w:r>
            <w:proofErr w:type="spellEnd"/>
          </w:p>
        </w:tc>
        <w:tc>
          <w:tcPr>
            <w:tcW w:w="1134" w:type="dxa"/>
            <w:hideMark/>
          </w:tcPr>
          <w:p w:rsidR="00FB0377" w:rsidRPr="008E7F5D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Кошти</w:t>
            </w:r>
            <w:proofErr w:type="spellEnd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не </w:t>
            </w:r>
            <w:proofErr w:type="spellStart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бюджетних</w:t>
            </w:r>
            <w:proofErr w:type="spellEnd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7F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джерел</w:t>
            </w:r>
            <w:proofErr w:type="spellEnd"/>
          </w:p>
        </w:tc>
        <w:tc>
          <w:tcPr>
            <w:tcW w:w="2941" w:type="dxa"/>
            <w:vMerge/>
            <w:hideMark/>
          </w:tcPr>
          <w:p w:rsidR="00FB0377" w:rsidRPr="00FB0377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64715" w:rsidRPr="00FB0377" w:rsidTr="00964715">
        <w:trPr>
          <w:trHeight w:val="255"/>
        </w:trPr>
        <w:tc>
          <w:tcPr>
            <w:tcW w:w="432" w:type="dxa"/>
            <w:hideMark/>
          </w:tcPr>
          <w:p w:rsidR="00FB0377" w:rsidRPr="00FB0377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3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40" w:type="dxa"/>
            <w:hideMark/>
          </w:tcPr>
          <w:p w:rsidR="00FB0377" w:rsidRPr="00FB0377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3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FB0377" w:rsidRPr="00FB0377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37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FB0377" w:rsidRPr="00FB0377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3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hideMark/>
          </w:tcPr>
          <w:p w:rsidR="00FB0377" w:rsidRPr="00FB0377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37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hideMark/>
          </w:tcPr>
          <w:p w:rsidR="00FB0377" w:rsidRPr="00FB0377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37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FB0377" w:rsidRPr="00FB0377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37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hideMark/>
          </w:tcPr>
          <w:p w:rsidR="00FB0377" w:rsidRPr="00FB0377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37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hideMark/>
          </w:tcPr>
          <w:p w:rsidR="00FB0377" w:rsidRPr="00FB0377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37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hideMark/>
          </w:tcPr>
          <w:p w:rsidR="00FB0377" w:rsidRPr="00FB0377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37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hideMark/>
          </w:tcPr>
          <w:p w:rsidR="00FB0377" w:rsidRPr="00FB0377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37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41" w:type="dxa"/>
            <w:hideMark/>
          </w:tcPr>
          <w:p w:rsidR="00FB0377" w:rsidRPr="00FB0377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37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964715" w:rsidRPr="00FB0377" w:rsidTr="00964715">
        <w:trPr>
          <w:trHeight w:val="1869"/>
        </w:trPr>
        <w:tc>
          <w:tcPr>
            <w:tcW w:w="432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40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Проведення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технічної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інвентаризації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обєктів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нерухомого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майна, (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виготовлення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технічних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паспортів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з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наступним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внесенням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даних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 ЄДССБ*</w:t>
            </w:r>
          </w:p>
        </w:tc>
        <w:tc>
          <w:tcPr>
            <w:tcW w:w="1134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КП "БТІ"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міста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Вараш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2023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рік</w:t>
            </w:r>
            <w:proofErr w:type="spellEnd"/>
          </w:p>
        </w:tc>
        <w:tc>
          <w:tcPr>
            <w:tcW w:w="709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80,00</w:t>
            </w:r>
          </w:p>
        </w:tc>
        <w:tc>
          <w:tcPr>
            <w:tcW w:w="850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80,00</w:t>
            </w:r>
          </w:p>
        </w:tc>
        <w:tc>
          <w:tcPr>
            <w:tcW w:w="851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79,94</w:t>
            </w:r>
          </w:p>
        </w:tc>
        <w:tc>
          <w:tcPr>
            <w:tcW w:w="992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79,94</w:t>
            </w:r>
          </w:p>
        </w:tc>
        <w:tc>
          <w:tcPr>
            <w:tcW w:w="992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2941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Проведено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технічну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інвентаризацію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об'єктів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нерухомого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майна з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наступним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внесенням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даних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 ЄДССБ з метою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державної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реєстрації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права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комунальної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власності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Вараською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МТГ, в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кількості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- 22 шт.</w:t>
            </w:r>
          </w:p>
        </w:tc>
      </w:tr>
      <w:tr w:rsidR="00964715" w:rsidRPr="00FB0377" w:rsidTr="000E6150">
        <w:trPr>
          <w:trHeight w:val="3256"/>
        </w:trPr>
        <w:tc>
          <w:tcPr>
            <w:tcW w:w="432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540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Внесення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наявних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даних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технічної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інвентаризації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до ЄДССБ (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технічні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паспорти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виготовлені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 01.08.2021 року)</w:t>
            </w:r>
          </w:p>
        </w:tc>
        <w:tc>
          <w:tcPr>
            <w:tcW w:w="1134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КП "БТІ"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міста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Вараш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2023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рік</w:t>
            </w:r>
            <w:proofErr w:type="spellEnd"/>
          </w:p>
        </w:tc>
        <w:tc>
          <w:tcPr>
            <w:tcW w:w="709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15,00</w:t>
            </w:r>
          </w:p>
        </w:tc>
        <w:tc>
          <w:tcPr>
            <w:tcW w:w="850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15,00</w:t>
            </w:r>
          </w:p>
        </w:tc>
        <w:tc>
          <w:tcPr>
            <w:tcW w:w="851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2,60</w:t>
            </w:r>
          </w:p>
        </w:tc>
        <w:tc>
          <w:tcPr>
            <w:tcW w:w="992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2,60</w:t>
            </w:r>
          </w:p>
        </w:tc>
        <w:tc>
          <w:tcPr>
            <w:tcW w:w="992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2941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Кошти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використані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зв’язку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із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введенням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воєнного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стану в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Україні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особливостями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фінансування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пріоритетністю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здійснення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видатків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Казначейством та органами Казначейства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відповідно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 ПКМУ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від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 червня 2021 р. № 590 «Про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затвердження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Порядку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виконання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повноважень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Державною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казначейською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службою в особливому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режимі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умовах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воєнного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стану».</w:t>
            </w:r>
          </w:p>
        </w:tc>
      </w:tr>
      <w:tr w:rsidR="00964715" w:rsidRPr="00FB0377" w:rsidTr="000E6150">
        <w:trPr>
          <w:trHeight w:val="2468"/>
        </w:trPr>
        <w:tc>
          <w:tcPr>
            <w:tcW w:w="432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540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Замовлення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незалежної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оцінки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вартості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майна,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рецензування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звітів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оцінку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майна, яке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передається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оренду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відчужується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приймається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комунальну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власність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тощо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ДЖКГМБ ВК ВМР, 2023</w:t>
            </w:r>
          </w:p>
        </w:tc>
        <w:tc>
          <w:tcPr>
            <w:tcW w:w="709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25,00</w:t>
            </w:r>
          </w:p>
        </w:tc>
        <w:tc>
          <w:tcPr>
            <w:tcW w:w="850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25,00</w:t>
            </w:r>
          </w:p>
        </w:tc>
        <w:tc>
          <w:tcPr>
            <w:tcW w:w="851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  <w:tc>
          <w:tcPr>
            <w:tcW w:w="992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  <w:tc>
          <w:tcPr>
            <w:tcW w:w="992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2941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Здійснено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незалежну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оцінку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майна, а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саме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: 2 (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дві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квартири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що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перейшли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комунальну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власність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підставі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рішення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суду про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відумерлість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спадщини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відповідно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рішень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ВМР №1863-РР-VIII 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від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10.03.2023, №2120-РР-VIII 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від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25.10.2023 </w:t>
            </w:r>
            <w:proofErr w:type="spellStart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передані</w:t>
            </w:r>
            <w:proofErr w:type="spellEnd"/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баланс ДЖКГМБ ВК ВМР)</w:t>
            </w:r>
          </w:p>
        </w:tc>
      </w:tr>
      <w:tr w:rsidR="00964715" w:rsidRPr="00FB0377" w:rsidTr="00964715">
        <w:trPr>
          <w:trHeight w:val="270"/>
        </w:trPr>
        <w:tc>
          <w:tcPr>
            <w:tcW w:w="432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540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Всього</w:t>
            </w:r>
            <w:proofErr w:type="spellEnd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120,00</w:t>
            </w:r>
          </w:p>
        </w:tc>
        <w:tc>
          <w:tcPr>
            <w:tcW w:w="850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120,00</w:t>
            </w:r>
          </w:p>
        </w:tc>
        <w:tc>
          <w:tcPr>
            <w:tcW w:w="851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85,54</w:t>
            </w:r>
          </w:p>
        </w:tc>
        <w:tc>
          <w:tcPr>
            <w:tcW w:w="992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85,54</w:t>
            </w:r>
          </w:p>
        </w:tc>
        <w:tc>
          <w:tcPr>
            <w:tcW w:w="992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941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964715" w:rsidRPr="00FB0377" w:rsidTr="00964715">
        <w:trPr>
          <w:trHeight w:val="255"/>
        </w:trPr>
        <w:tc>
          <w:tcPr>
            <w:tcW w:w="432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0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1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4BD3" w:rsidRPr="00FB0377" w:rsidTr="00964715">
        <w:trPr>
          <w:trHeight w:val="315"/>
        </w:trPr>
        <w:tc>
          <w:tcPr>
            <w:tcW w:w="432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1" w:type="dxa"/>
            <w:gridSpan w:val="9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Аналіз</w:t>
            </w:r>
            <w:proofErr w:type="spellEnd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виконання</w:t>
            </w:r>
            <w:proofErr w:type="spellEnd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видатками</w:t>
            </w:r>
            <w:proofErr w:type="spellEnd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</w:t>
            </w:r>
            <w:proofErr w:type="spellStart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цілому</w:t>
            </w:r>
            <w:proofErr w:type="spellEnd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програмою</w:t>
            </w:r>
            <w:proofErr w:type="spellEnd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34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1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64715" w:rsidRPr="00FB0377" w:rsidTr="00964715">
        <w:trPr>
          <w:trHeight w:val="195"/>
        </w:trPr>
        <w:tc>
          <w:tcPr>
            <w:tcW w:w="432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0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1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4BD3" w:rsidRPr="00FB0377" w:rsidTr="00964715">
        <w:trPr>
          <w:trHeight w:val="315"/>
        </w:trPr>
        <w:tc>
          <w:tcPr>
            <w:tcW w:w="432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3" w:type="dxa"/>
            <w:gridSpan w:val="3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Бюджетні</w:t>
            </w:r>
            <w:proofErr w:type="spellEnd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асигнування</w:t>
            </w:r>
            <w:proofErr w:type="spellEnd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 </w:t>
            </w:r>
            <w:proofErr w:type="spellStart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урахуванням</w:t>
            </w:r>
            <w:proofErr w:type="spellEnd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змін</w:t>
            </w:r>
            <w:proofErr w:type="spellEnd"/>
          </w:p>
        </w:tc>
        <w:tc>
          <w:tcPr>
            <w:tcW w:w="2693" w:type="dxa"/>
            <w:gridSpan w:val="3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Проведені</w:t>
            </w:r>
            <w:proofErr w:type="spellEnd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видатки</w:t>
            </w:r>
            <w:proofErr w:type="spellEnd"/>
          </w:p>
        </w:tc>
        <w:tc>
          <w:tcPr>
            <w:tcW w:w="2835" w:type="dxa"/>
            <w:gridSpan w:val="3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Відхилення</w:t>
            </w:r>
            <w:proofErr w:type="spellEnd"/>
          </w:p>
        </w:tc>
        <w:tc>
          <w:tcPr>
            <w:tcW w:w="1134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1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64715" w:rsidRPr="00FB0377" w:rsidTr="00964715">
        <w:trPr>
          <w:trHeight w:val="765"/>
        </w:trPr>
        <w:tc>
          <w:tcPr>
            <w:tcW w:w="432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0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Усього</w:t>
            </w:r>
            <w:proofErr w:type="spellEnd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тис.грн</w:t>
            </w:r>
            <w:proofErr w:type="spellEnd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Загальний</w:t>
            </w:r>
            <w:proofErr w:type="spellEnd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фонд </w:t>
            </w:r>
            <w:proofErr w:type="spellStart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тис.грн</w:t>
            </w:r>
            <w:proofErr w:type="spellEnd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Спеціальний</w:t>
            </w:r>
            <w:proofErr w:type="spellEnd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фонд </w:t>
            </w:r>
            <w:proofErr w:type="spellStart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тис.грн</w:t>
            </w:r>
            <w:proofErr w:type="spellEnd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Усього</w:t>
            </w:r>
            <w:proofErr w:type="spellEnd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тис.грн</w:t>
            </w:r>
            <w:proofErr w:type="spellEnd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Загальний</w:t>
            </w:r>
            <w:proofErr w:type="spellEnd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фонд </w:t>
            </w:r>
            <w:proofErr w:type="spellStart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тис.грн</w:t>
            </w:r>
            <w:proofErr w:type="spellEnd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Спеціальний</w:t>
            </w:r>
            <w:proofErr w:type="spellEnd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фонд </w:t>
            </w:r>
            <w:proofErr w:type="spellStart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тис.грн</w:t>
            </w:r>
            <w:proofErr w:type="spellEnd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Усього</w:t>
            </w:r>
            <w:proofErr w:type="spellEnd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тис.грн</w:t>
            </w:r>
            <w:proofErr w:type="spellEnd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Загальний</w:t>
            </w:r>
            <w:proofErr w:type="spellEnd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фонд </w:t>
            </w:r>
            <w:proofErr w:type="spellStart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тис.грн</w:t>
            </w:r>
            <w:proofErr w:type="spellEnd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Спеціальний</w:t>
            </w:r>
            <w:proofErr w:type="spellEnd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фонд </w:t>
            </w:r>
            <w:proofErr w:type="spellStart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тис.грн</w:t>
            </w:r>
            <w:proofErr w:type="spellEnd"/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1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64715" w:rsidRPr="00FB0377" w:rsidTr="00964715">
        <w:trPr>
          <w:trHeight w:val="270"/>
        </w:trPr>
        <w:tc>
          <w:tcPr>
            <w:tcW w:w="432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0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1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64715" w:rsidRPr="00FB0377" w:rsidTr="00964715">
        <w:trPr>
          <w:trHeight w:val="270"/>
        </w:trPr>
        <w:tc>
          <w:tcPr>
            <w:tcW w:w="432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0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120,00</w:t>
            </w:r>
          </w:p>
        </w:tc>
        <w:tc>
          <w:tcPr>
            <w:tcW w:w="1134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120,00</w:t>
            </w:r>
          </w:p>
        </w:tc>
        <w:tc>
          <w:tcPr>
            <w:tcW w:w="709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85,54</w:t>
            </w:r>
          </w:p>
        </w:tc>
        <w:tc>
          <w:tcPr>
            <w:tcW w:w="851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85,54</w:t>
            </w:r>
          </w:p>
        </w:tc>
        <w:tc>
          <w:tcPr>
            <w:tcW w:w="992" w:type="dxa"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34,46</w:t>
            </w:r>
          </w:p>
        </w:tc>
        <w:tc>
          <w:tcPr>
            <w:tcW w:w="992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34,46</w:t>
            </w:r>
          </w:p>
        </w:tc>
        <w:tc>
          <w:tcPr>
            <w:tcW w:w="992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1" w:type="dxa"/>
            <w:noWrap/>
            <w:hideMark/>
          </w:tcPr>
          <w:p w:rsidR="00FB0377" w:rsidRPr="00A04BD3" w:rsidRDefault="00FB0377" w:rsidP="00FB0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FB0377" w:rsidRDefault="00FB0377" w:rsidP="008F63AC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03225" w:rsidRDefault="00903225" w:rsidP="008F63AC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03225" w:rsidRDefault="00903225" w:rsidP="008F63AC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03225" w:rsidRDefault="00903225" w:rsidP="008F63AC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03225" w:rsidRDefault="00903225" w:rsidP="008F63AC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03225" w:rsidRDefault="00903225" w:rsidP="008F63AC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03225" w:rsidRDefault="00903225" w:rsidP="008F63AC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sectPr w:rsidR="00903225" w:rsidSect="00E26EAE">
      <w:pgSz w:w="16838" w:h="11906" w:orient="landscape"/>
      <w:pgMar w:top="709" w:right="1134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26EE9" w:rsidRDefault="00426EE9" w:rsidP="00E46A18">
      <w:pPr>
        <w:spacing w:after="0" w:line="240" w:lineRule="auto"/>
      </w:pPr>
      <w:r>
        <w:separator/>
      </w:r>
    </w:p>
  </w:endnote>
  <w:endnote w:type="continuationSeparator" w:id="0">
    <w:p w:rsidR="00426EE9" w:rsidRDefault="00426EE9" w:rsidP="00E4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26EE9" w:rsidRDefault="00426EE9" w:rsidP="00E46A18">
      <w:pPr>
        <w:spacing w:after="0" w:line="240" w:lineRule="auto"/>
      </w:pPr>
      <w:r>
        <w:separator/>
      </w:r>
    </w:p>
  </w:footnote>
  <w:footnote w:type="continuationSeparator" w:id="0">
    <w:p w:rsidR="00426EE9" w:rsidRDefault="00426EE9" w:rsidP="00E46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468961"/>
      <w:docPartObj>
        <w:docPartGallery w:val="Page Numbers (Top of Page)"/>
        <w:docPartUnique/>
      </w:docPartObj>
    </w:sdtPr>
    <w:sdtEndPr/>
    <w:sdtContent>
      <w:p w:rsidR="001B1573" w:rsidRDefault="001B15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1B1573" w:rsidRPr="008006E0" w:rsidRDefault="001B1573">
    <w:pPr>
      <w:pStyle w:val="a3"/>
      <w:rPr>
        <w:rFonts w:ascii="Times New Roman" w:hAnsi="Times New Roman" w:cs="Times New Roman"/>
        <w:sz w:val="20"/>
        <w:szCs w:val="20"/>
        <w:lang w:val="uk-UA"/>
      </w:rPr>
    </w:pPr>
    <w:r>
      <w:rPr>
        <w:lang w:val="uk-UA"/>
      </w:rPr>
      <w:t xml:space="preserve">                                     </w:t>
    </w:r>
    <w:r>
      <w:rPr>
        <w:lang w:val="uk-UA"/>
      </w:rPr>
      <w:tab/>
    </w:r>
    <w:r>
      <w:rPr>
        <w:lang w:val="uk-UA"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A703C"/>
    <w:multiLevelType w:val="hybridMultilevel"/>
    <w:tmpl w:val="AC62B4F8"/>
    <w:lvl w:ilvl="0" w:tplc="685E6ED8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4EA"/>
    <w:multiLevelType w:val="hybridMultilevel"/>
    <w:tmpl w:val="FDB831CA"/>
    <w:lvl w:ilvl="0" w:tplc="303278D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DE07B14"/>
    <w:multiLevelType w:val="hybridMultilevel"/>
    <w:tmpl w:val="A1583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B41BD"/>
    <w:multiLevelType w:val="hybridMultilevel"/>
    <w:tmpl w:val="FFA896FA"/>
    <w:lvl w:ilvl="0" w:tplc="A126BD20">
      <w:start w:val="106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06F6A"/>
    <w:multiLevelType w:val="hybridMultilevel"/>
    <w:tmpl w:val="4DD42494"/>
    <w:lvl w:ilvl="0" w:tplc="8F6ED8D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CB87AC9"/>
    <w:multiLevelType w:val="hybridMultilevel"/>
    <w:tmpl w:val="5C9A0C3C"/>
    <w:lvl w:ilvl="0" w:tplc="40EC217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F6594F"/>
    <w:multiLevelType w:val="hybridMultilevel"/>
    <w:tmpl w:val="A9F80BD0"/>
    <w:lvl w:ilvl="0" w:tplc="A5BA67A6">
      <w:start w:val="6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261FC"/>
    <w:multiLevelType w:val="hybridMultilevel"/>
    <w:tmpl w:val="88B057CE"/>
    <w:lvl w:ilvl="0" w:tplc="E6528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A6E1B"/>
    <w:multiLevelType w:val="hybridMultilevel"/>
    <w:tmpl w:val="EC30A18C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313A422E"/>
    <w:multiLevelType w:val="hybridMultilevel"/>
    <w:tmpl w:val="6966F81E"/>
    <w:lvl w:ilvl="0" w:tplc="3490CA3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77DBE"/>
    <w:multiLevelType w:val="hybridMultilevel"/>
    <w:tmpl w:val="C16ABB22"/>
    <w:lvl w:ilvl="0" w:tplc="710A13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922CC8"/>
    <w:multiLevelType w:val="hybridMultilevel"/>
    <w:tmpl w:val="8FB24140"/>
    <w:lvl w:ilvl="0" w:tplc="3244E382">
      <w:start w:val="10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97294"/>
    <w:multiLevelType w:val="hybridMultilevel"/>
    <w:tmpl w:val="E06AEB78"/>
    <w:lvl w:ilvl="0" w:tplc="D1227CC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33" w:hanging="360"/>
      </w:pPr>
    </w:lvl>
    <w:lvl w:ilvl="2" w:tplc="0422001B" w:tentative="1">
      <w:start w:val="1"/>
      <w:numFmt w:val="lowerRoman"/>
      <w:lvlText w:val="%3."/>
      <w:lvlJc w:val="right"/>
      <w:pPr>
        <w:ind w:left="3153" w:hanging="180"/>
      </w:pPr>
    </w:lvl>
    <w:lvl w:ilvl="3" w:tplc="0422000F" w:tentative="1">
      <w:start w:val="1"/>
      <w:numFmt w:val="decimal"/>
      <w:lvlText w:val="%4."/>
      <w:lvlJc w:val="left"/>
      <w:pPr>
        <w:ind w:left="3873" w:hanging="360"/>
      </w:pPr>
    </w:lvl>
    <w:lvl w:ilvl="4" w:tplc="04220019" w:tentative="1">
      <w:start w:val="1"/>
      <w:numFmt w:val="lowerLetter"/>
      <w:lvlText w:val="%5."/>
      <w:lvlJc w:val="left"/>
      <w:pPr>
        <w:ind w:left="4593" w:hanging="360"/>
      </w:pPr>
    </w:lvl>
    <w:lvl w:ilvl="5" w:tplc="0422001B" w:tentative="1">
      <w:start w:val="1"/>
      <w:numFmt w:val="lowerRoman"/>
      <w:lvlText w:val="%6."/>
      <w:lvlJc w:val="right"/>
      <w:pPr>
        <w:ind w:left="5313" w:hanging="180"/>
      </w:pPr>
    </w:lvl>
    <w:lvl w:ilvl="6" w:tplc="0422000F" w:tentative="1">
      <w:start w:val="1"/>
      <w:numFmt w:val="decimal"/>
      <w:lvlText w:val="%7."/>
      <w:lvlJc w:val="left"/>
      <w:pPr>
        <w:ind w:left="6033" w:hanging="360"/>
      </w:pPr>
    </w:lvl>
    <w:lvl w:ilvl="7" w:tplc="04220019" w:tentative="1">
      <w:start w:val="1"/>
      <w:numFmt w:val="lowerLetter"/>
      <w:lvlText w:val="%8."/>
      <w:lvlJc w:val="left"/>
      <w:pPr>
        <w:ind w:left="6753" w:hanging="360"/>
      </w:pPr>
    </w:lvl>
    <w:lvl w:ilvl="8" w:tplc="042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4C8A034D"/>
    <w:multiLevelType w:val="hybridMultilevel"/>
    <w:tmpl w:val="7FE03500"/>
    <w:lvl w:ilvl="0" w:tplc="A12EC97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10AA6"/>
    <w:multiLevelType w:val="hybridMultilevel"/>
    <w:tmpl w:val="819CB27E"/>
    <w:lvl w:ilvl="0" w:tplc="D05265FA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D4121"/>
    <w:multiLevelType w:val="hybridMultilevel"/>
    <w:tmpl w:val="AE2428D8"/>
    <w:lvl w:ilvl="0" w:tplc="F2A67C22">
      <w:start w:val="3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61A70"/>
    <w:multiLevelType w:val="hybridMultilevel"/>
    <w:tmpl w:val="07583788"/>
    <w:lvl w:ilvl="0" w:tplc="A98CD37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65CA1"/>
    <w:multiLevelType w:val="hybridMultilevel"/>
    <w:tmpl w:val="431CE246"/>
    <w:lvl w:ilvl="0" w:tplc="9B84A7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F55F7"/>
    <w:multiLevelType w:val="hybridMultilevel"/>
    <w:tmpl w:val="E496D8C4"/>
    <w:lvl w:ilvl="0" w:tplc="71C06480"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9" w15:restartNumberingAfterBreak="0">
    <w:nsid w:val="5F422D91"/>
    <w:multiLevelType w:val="hybridMultilevel"/>
    <w:tmpl w:val="45646DD0"/>
    <w:lvl w:ilvl="0" w:tplc="ED0C6F6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125049E"/>
    <w:multiLevelType w:val="hybridMultilevel"/>
    <w:tmpl w:val="C178CEA2"/>
    <w:lvl w:ilvl="0" w:tplc="3DD2F11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9536C0C"/>
    <w:multiLevelType w:val="hybridMultilevel"/>
    <w:tmpl w:val="4F84D594"/>
    <w:lvl w:ilvl="0" w:tplc="F2FE8A9E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42DA6"/>
    <w:multiLevelType w:val="hybridMultilevel"/>
    <w:tmpl w:val="4EF447A2"/>
    <w:lvl w:ilvl="0" w:tplc="26D87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C4D0E"/>
    <w:multiLevelType w:val="hybridMultilevel"/>
    <w:tmpl w:val="076CFB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16"/>
  </w:num>
  <w:num w:numId="6">
    <w:abstractNumId w:val="5"/>
  </w:num>
  <w:num w:numId="7">
    <w:abstractNumId w:val="10"/>
  </w:num>
  <w:num w:numId="8">
    <w:abstractNumId w:val="23"/>
  </w:num>
  <w:num w:numId="9">
    <w:abstractNumId w:val="7"/>
  </w:num>
  <w:num w:numId="10">
    <w:abstractNumId w:val="13"/>
  </w:num>
  <w:num w:numId="11">
    <w:abstractNumId w:val="22"/>
  </w:num>
  <w:num w:numId="12">
    <w:abstractNumId w:val="12"/>
  </w:num>
  <w:num w:numId="13">
    <w:abstractNumId w:val="20"/>
  </w:num>
  <w:num w:numId="14">
    <w:abstractNumId w:val="21"/>
  </w:num>
  <w:num w:numId="15">
    <w:abstractNumId w:val="0"/>
  </w:num>
  <w:num w:numId="16">
    <w:abstractNumId w:val="14"/>
  </w:num>
  <w:num w:numId="17">
    <w:abstractNumId w:val="6"/>
  </w:num>
  <w:num w:numId="18">
    <w:abstractNumId w:val="17"/>
  </w:num>
  <w:num w:numId="19">
    <w:abstractNumId w:val="3"/>
  </w:num>
  <w:num w:numId="20">
    <w:abstractNumId w:val="11"/>
  </w:num>
  <w:num w:numId="21">
    <w:abstractNumId w:val="15"/>
  </w:num>
  <w:num w:numId="22">
    <w:abstractNumId w:val="19"/>
  </w:num>
  <w:num w:numId="23">
    <w:abstractNumId w:val="1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7C0"/>
    <w:rsid w:val="00003773"/>
    <w:rsid w:val="00007BCC"/>
    <w:rsid w:val="0001270A"/>
    <w:rsid w:val="00015178"/>
    <w:rsid w:val="0002254A"/>
    <w:rsid w:val="00023D47"/>
    <w:rsid w:val="00026A62"/>
    <w:rsid w:val="00032273"/>
    <w:rsid w:val="00034259"/>
    <w:rsid w:val="00043A68"/>
    <w:rsid w:val="00044726"/>
    <w:rsid w:val="00063065"/>
    <w:rsid w:val="00065FB2"/>
    <w:rsid w:val="0008056F"/>
    <w:rsid w:val="00083D07"/>
    <w:rsid w:val="00087A35"/>
    <w:rsid w:val="000943F7"/>
    <w:rsid w:val="00095EF1"/>
    <w:rsid w:val="000A297A"/>
    <w:rsid w:val="000A5B88"/>
    <w:rsid w:val="000A5E1E"/>
    <w:rsid w:val="000B07FC"/>
    <w:rsid w:val="000B51D7"/>
    <w:rsid w:val="000B6974"/>
    <w:rsid w:val="000C2327"/>
    <w:rsid w:val="000D1982"/>
    <w:rsid w:val="000D3CA6"/>
    <w:rsid w:val="000E00E2"/>
    <w:rsid w:val="000E365D"/>
    <w:rsid w:val="000E6150"/>
    <w:rsid w:val="000E68A9"/>
    <w:rsid w:val="000F1EA2"/>
    <w:rsid w:val="000F48BF"/>
    <w:rsid w:val="000F5CB0"/>
    <w:rsid w:val="000F612D"/>
    <w:rsid w:val="000F6448"/>
    <w:rsid w:val="00122EB1"/>
    <w:rsid w:val="00126D13"/>
    <w:rsid w:val="00127D2A"/>
    <w:rsid w:val="00127FF2"/>
    <w:rsid w:val="001319BB"/>
    <w:rsid w:val="00147B6C"/>
    <w:rsid w:val="00151B71"/>
    <w:rsid w:val="00152B7F"/>
    <w:rsid w:val="00152CCB"/>
    <w:rsid w:val="00152DD0"/>
    <w:rsid w:val="00177017"/>
    <w:rsid w:val="00177D5E"/>
    <w:rsid w:val="001818FE"/>
    <w:rsid w:val="001909F9"/>
    <w:rsid w:val="00192818"/>
    <w:rsid w:val="00192909"/>
    <w:rsid w:val="001A2FFC"/>
    <w:rsid w:val="001A3826"/>
    <w:rsid w:val="001A69C6"/>
    <w:rsid w:val="001B1573"/>
    <w:rsid w:val="001B1F9F"/>
    <w:rsid w:val="001B2CC5"/>
    <w:rsid w:val="001B4749"/>
    <w:rsid w:val="001C178F"/>
    <w:rsid w:val="001C1EA6"/>
    <w:rsid w:val="001C2C1E"/>
    <w:rsid w:val="001D09CB"/>
    <w:rsid w:val="001D2F4D"/>
    <w:rsid w:val="001D3444"/>
    <w:rsid w:val="001D3BF5"/>
    <w:rsid w:val="001D4E5B"/>
    <w:rsid w:val="001E256F"/>
    <w:rsid w:val="001F0CAD"/>
    <w:rsid w:val="001F265F"/>
    <w:rsid w:val="0020588B"/>
    <w:rsid w:val="00205929"/>
    <w:rsid w:val="00205E5C"/>
    <w:rsid w:val="00206C4F"/>
    <w:rsid w:val="00225572"/>
    <w:rsid w:val="00226252"/>
    <w:rsid w:val="002279EE"/>
    <w:rsid w:val="00227F08"/>
    <w:rsid w:val="002377C0"/>
    <w:rsid w:val="00240066"/>
    <w:rsid w:val="002402F9"/>
    <w:rsid w:val="00240F5F"/>
    <w:rsid w:val="00254D16"/>
    <w:rsid w:val="0025792E"/>
    <w:rsid w:val="00260273"/>
    <w:rsid w:val="00260535"/>
    <w:rsid w:val="002702F5"/>
    <w:rsid w:val="002704C1"/>
    <w:rsid w:val="002736AC"/>
    <w:rsid w:val="0027779E"/>
    <w:rsid w:val="0027784F"/>
    <w:rsid w:val="00280AC9"/>
    <w:rsid w:val="002815A5"/>
    <w:rsid w:val="002926FC"/>
    <w:rsid w:val="00292896"/>
    <w:rsid w:val="002940D6"/>
    <w:rsid w:val="002A1EF1"/>
    <w:rsid w:val="002A58E2"/>
    <w:rsid w:val="002B4CA2"/>
    <w:rsid w:val="002B5260"/>
    <w:rsid w:val="002D3CC0"/>
    <w:rsid w:val="002E2BF7"/>
    <w:rsid w:val="002E5FFA"/>
    <w:rsid w:val="002F0A56"/>
    <w:rsid w:val="002F57B0"/>
    <w:rsid w:val="002F654C"/>
    <w:rsid w:val="0030431D"/>
    <w:rsid w:val="00316A3C"/>
    <w:rsid w:val="00325357"/>
    <w:rsid w:val="003356F1"/>
    <w:rsid w:val="00337519"/>
    <w:rsid w:val="00371319"/>
    <w:rsid w:val="003742D9"/>
    <w:rsid w:val="0038134F"/>
    <w:rsid w:val="00386989"/>
    <w:rsid w:val="003869D6"/>
    <w:rsid w:val="00386E08"/>
    <w:rsid w:val="00387A1F"/>
    <w:rsid w:val="00387BAD"/>
    <w:rsid w:val="0039223D"/>
    <w:rsid w:val="003B1D4E"/>
    <w:rsid w:val="003B3BAE"/>
    <w:rsid w:val="003B7A72"/>
    <w:rsid w:val="003C6D0E"/>
    <w:rsid w:val="003D0741"/>
    <w:rsid w:val="003D2608"/>
    <w:rsid w:val="003D4390"/>
    <w:rsid w:val="003E051C"/>
    <w:rsid w:val="003E36D0"/>
    <w:rsid w:val="003E783D"/>
    <w:rsid w:val="004124F5"/>
    <w:rsid w:val="0041587E"/>
    <w:rsid w:val="004221F1"/>
    <w:rsid w:val="004229E4"/>
    <w:rsid w:val="004268DE"/>
    <w:rsid w:val="004268F4"/>
    <w:rsid w:val="00426EE9"/>
    <w:rsid w:val="0043304B"/>
    <w:rsid w:val="0044078D"/>
    <w:rsid w:val="00441916"/>
    <w:rsid w:val="00451682"/>
    <w:rsid w:val="004517BB"/>
    <w:rsid w:val="00453C4C"/>
    <w:rsid w:val="0046049D"/>
    <w:rsid w:val="004679E0"/>
    <w:rsid w:val="00467B6A"/>
    <w:rsid w:val="00491D41"/>
    <w:rsid w:val="00492366"/>
    <w:rsid w:val="00497A06"/>
    <w:rsid w:val="004A0689"/>
    <w:rsid w:val="004A1257"/>
    <w:rsid w:val="004A4C3A"/>
    <w:rsid w:val="004A6467"/>
    <w:rsid w:val="004B2917"/>
    <w:rsid w:val="004B4942"/>
    <w:rsid w:val="004B5B6C"/>
    <w:rsid w:val="004C51E8"/>
    <w:rsid w:val="004E0EFD"/>
    <w:rsid w:val="004E1965"/>
    <w:rsid w:val="004E5C65"/>
    <w:rsid w:val="004F4FA7"/>
    <w:rsid w:val="00503A7F"/>
    <w:rsid w:val="0050772C"/>
    <w:rsid w:val="005124BA"/>
    <w:rsid w:val="0051772C"/>
    <w:rsid w:val="00522706"/>
    <w:rsid w:val="00524E27"/>
    <w:rsid w:val="0053274B"/>
    <w:rsid w:val="00532BD4"/>
    <w:rsid w:val="00540761"/>
    <w:rsid w:val="00542803"/>
    <w:rsid w:val="0054355E"/>
    <w:rsid w:val="00552735"/>
    <w:rsid w:val="00553245"/>
    <w:rsid w:val="0055401A"/>
    <w:rsid w:val="0056091D"/>
    <w:rsid w:val="00560CD4"/>
    <w:rsid w:val="0056116A"/>
    <w:rsid w:val="00561D17"/>
    <w:rsid w:val="005650FA"/>
    <w:rsid w:val="00566BA2"/>
    <w:rsid w:val="00575E54"/>
    <w:rsid w:val="005846C3"/>
    <w:rsid w:val="0059068B"/>
    <w:rsid w:val="005A29FF"/>
    <w:rsid w:val="005A4126"/>
    <w:rsid w:val="005A4492"/>
    <w:rsid w:val="005B1D2D"/>
    <w:rsid w:val="005B1ED0"/>
    <w:rsid w:val="005B553D"/>
    <w:rsid w:val="005C1C3F"/>
    <w:rsid w:val="005C3063"/>
    <w:rsid w:val="005C7C91"/>
    <w:rsid w:val="005D25A7"/>
    <w:rsid w:val="005D5ED7"/>
    <w:rsid w:val="005E0C8A"/>
    <w:rsid w:val="005E5FA2"/>
    <w:rsid w:val="005F2762"/>
    <w:rsid w:val="00610FE0"/>
    <w:rsid w:val="0061569F"/>
    <w:rsid w:val="00620920"/>
    <w:rsid w:val="00634C61"/>
    <w:rsid w:val="00640B0F"/>
    <w:rsid w:val="00642CE4"/>
    <w:rsid w:val="0065000E"/>
    <w:rsid w:val="00664458"/>
    <w:rsid w:val="0067264F"/>
    <w:rsid w:val="0067457A"/>
    <w:rsid w:val="0068072B"/>
    <w:rsid w:val="00681EDE"/>
    <w:rsid w:val="00684746"/>
    <w:rsid w:val="00686524"/>
    <w:rsid w:val="006950EF"/>
    <w:rsid w:val="006B5AA4"/>
    <w:rsid w:val="006B6CEF"/>
    <w:rsid w:val="006C4603"/>
    <w:rsid w:val="006C5A6B"/>
    <w:rsid w:val="006C68D5"/>
    <w:rsid w:val="006D6A08"/>
    <w:rsid w:val="006E277A"/>
    <w:rsid w:val="006E2EA8"/>
    <w:rsid w:val="006E6947"/>
    <w:rsid w:val="006F74BF"/>
    <w:rsid w:val="007207EF"/>
    <w:rsid w:val="00720EEA"/>
    <w:rsid w:val="00731CE3"/>
    <w:rsid w:val="007356A6"/>
    <w:rsid w:val="007357D3"/>
    <w:rsid w:val="00747AB3"/>
    <w:rsid w:val="00750AC7"/>
    <w:rsid w:val="00754CF6"/>
    <w:rsid w:val="00761D41"/>
    <w:rsid w:val="007633ED"/>
    <w:rsid w:val="00773F3E"/>
    <w:rsid w:val="00775E47"/>
    <w:rsid w:val="00777E55"/>
    <w:rsid w:val="007828F4"/>
    <w:rsid w:val="007832E6"/>
    <w:rsid w:val="00783C38"/>
    <w:rsid w:val="0078740E"/>
    <w:rsid w:val="0079069D"/>
    <w:rsid w:val="00797286"/>
    <w:rsid w:val="00797636"/>
    <w:rsid w:val="007A4AA1"/>
    <w:rsid w:val="007A7631"/>
    <w:rsid w:val="007B1259"/>
    <w:rsid w:val="007B5F78"/>
    <w:rsid w:val="007B6565"/>
    <w:rsid w:val="007B6FD9"/>
    <w:rsid w:val="007C2B65"/>
    <w:rsid w:val="007C6D6D"/>
    <w:rsid w:val="007C7B0F"/>
    <w:rsid w:val="007D4B06"/>
    <w:rsid w:val="007E202D"/>
    <w:rsid w:val="007E409B"/>
    <w:rsid w:val="007E70D9"/>
    <w:rsid w:val="007F189E"/>
    <w:rsid w:val="008006E0"/>
    <w:rsid w:val="00800B42"/>
    <w:rsid w:val="008025E7"/>
    <w:rsid w:val="00802F39"/>
    <w:rsid w:val="00803B8E"/>
    <w:rsid w:val="008046D1"/>
    <w:rsid w:val="00806967"/>
    <w:rsid w:val="00810469"/>
    <w:rsid w:val="008107F5"/>
    <w:rsid w:val="008223C7"/>
    <w:rsid w:val="00823324"/>
    <w:rsid w:val="00827378"/>
    <w:rsid w:val="00833047"/>
    <w:rsid w:val="0083363F"/>
    <w:rsid w:val="00843546"/>
    <w:rsid w:val="008509C1"/>
    <w:rsid w:val="008550BF"/>
    <w:rsid w:val="00855AE1"/>
    <w:rsid w:val="0085679D"/>
    <w:rsid w:val="0086429C"/>
    <w:rsid w:val="008758FB"/>
    <w:rsid w:val="0087628D"/>
    <w:rsid w:val="00882AD5"/>
    <w:rsid w:val="008850EA"/>
    <w:rsid w:val="008862B2"/>
    <w:rsid w:val="00893B7B"/>
    <w:rsid w:val="00894E75"/>
    <w:rsid w:val="008A3BE9"/>
    <w:rsid w:val="008A4B06"/>
    <w:rsid w:val="008A5AB5"/>
    <w:rsid w:val="008A7924"/>
    <w:rsid w:val="008B00F2"/>
    <w:rsid w:val="008B42CF"/>
    <w:rsid w:val="008B7DF6"/>
    <w:rsid w:val="008C1529"/>
    <w:rsid w:val="008C1BB4"/>
    <w:rsid w:val="008C4252"/>
    <w:rsid w:val="008D0DB7"/>
    <w:rsid w:val="008D4FCC"/>
    <w:rsid w:val="008E0367"/>
    <w:rsid w:val="008E0F60"/>
    <w:rsid w:val="008E224C"/>
    <w:rsid w:val="008E7F5D"/>
    <w:rsid w:val="008F63AC"/>
    <w:rsid w:val="009008C2"/>
    <w:rsid w:val="009008D0"/>
    <w:rsid w:val="00903225"/>
    <w:rsid w:val="00907D0A"/>
    <w:rsid w:val="00910B10"/>
    <w:rsid w:val="009171AA"/>
    <w:rsid w:val="00917D5F"/>
    <w:rsid w:val="009216C3"/>
    <w:rsid w:val="00930B52"/>
    <w:rsid w:val="0093107B"/>
    <w:rsid w:val="0093154E"/>
    <w:rsid w:val="009340D4"/>
    <w:rsid w:val="0093696A"/>
    <w:rsid w:val="00937D53"/>
    <w:rsid w:val="00952B39"/>
    <w:rsid w:val="00962C56"/>
    <w:rsid w:val="00964715"/>
    <w:rsid w:val="00967F0A"/>
    <w:rsid w:val="00974CEC"/>
    <w:rsid w:val="00975990"/>
    <w:rsid w:val="00975F7C"/>
    <w:rsid w:val="00976B80"/>
    <w:rsid w:val="00980895"/>
    <w:rsid w:val="009808EC"/>
    <w:rsid w:val="00982664"/>
    <w:rsid w:val="009841FD"/>
    <w:rsid w:val="00985D9F"/>
    <w:rsid w:val="00997577"/>
    <w:rsid w:val="009A03D8"/>
    <w:rsid w:val="009B1703"/>
    <w:rsid w:val="009B32A9"/>
    <w:rsid w:val="009E3BDF"/>
    <w:rsid w:val="009F1F8A"/>
    <w:rsid w:val="009F3CCA"/>
    <w:rsid w:val="009F4D53"/>
    <w:rsid w:val="009F4F14"/>
    <w:rsid w:val="00A01AC9"/>
    <w:rsid w:val="00A04BD3"/>
    <w:rsid w:val="00A0759F"/>
    <w:rsid w:val="00A163E7"/>
    <w:rsid w:val="00A26A0B"/>
    <w:rsid w:val="00A37618"/>
    <w:rsid w:val="00A57588"/>
    <w:rsid w:val="00A63234"/>
    <w:rsid w:val="00A66D76"/>
    <w:rsid w:val="00A72AFF"/>
    <w:rsid w:val="00A76212"/>
    <w:rsid w:val="00A86FD5"/>
    <w:rsid w:val="00A91C8C"/>
    <w:rsid w:val="00A93451"/>
    <w:rsid w:val="00A94856"/>
    <w:rsid w:val="00AA3869"/>
    <w:rsid w:val="00AB1521"/>
    <w:rsid w:val="00AC019D"/>
    <w:rsid w:val="00AC1C21"/>
    <w:rsid w:val="00AC1EFB"/>
    <w:rsid w:val="00AC437A"/>
    <w:rsid w:val="00AD4A35"/>
    <w:rsid w:val="00AE12E3"/>
    <w:rsid w:val="00AE2A66"/>
    <w:rsid w:val="00B06422"/>
    <w:rsid w:val="00B13513"/>
    <w:rsid w:val="00B17C16"/>
    <w:rsid w:val="00B21989"/>
    <w:rsid w:val="00B24D1E"/>
    <w:rsid w:val="00B35C18"/>
    <w:rsid w:val="00B40B2B"/>
    <w:rsid w:val="00B4185A"/>
    <w:rsid w:val="00B47C5C"/>
    <w:rsid w:val="00B5026E"/>
    <w:rsid w:val="00B50803"/>
    <w:rsid w:val="00B563F6"/>
    <w:rsid w:val="00B57A8C"/>
    <w:rsid w:val="00B6272A"/>
    <w:rsid w:val="00B801DE"/>
    <w:rsid w:val="00B803DC"/>
    <w:rsid w:val="00B84E74"/>
    <w:rsid w:val="00B865CC"/>
    <w:rsid w:val="00BB07BE"/>
    <w:rsid w:val="00BB0AEB"/>
    <w:rsid w:val="00BB1613"/>
    <w:rsid w:val="00BB35AF"/>
    <w:rsid w:val="00BC17A8"/>
    <w:rsid w:val="00BD623B"/>
    <w:rsid w:val="00BD630F"/>
    <w:rsid w:val="00BE06BD"/>
    <w:rsid w:val="00BE1A68"/>
    <w:rsid w:val="00BE7C4C"/>
    <w:rsid w:val="00BF2114"/>
    <w:rsid w:val="00BF50D2"/>
    <w:rsid w:val="00BF68E5"/>
    <w:rsid w:val="00C00A7C"/>
    <w:rsid w:val="00C12AE6"/>
    <w:rsid w:val="00C14F4D"/>
    <w:rsid w:val="00C2364E"/>
    <w:rsid w:val="00C27D78"/>
    <w:rsid w:val="00C31308"/>
    <w:rsid w:val="00C31CCB"/>
    <w:rsid w:val="00C336A6"/>
    <w:rsid w:val="00C62030"/>
    <w:rsid w:val="00C63EDE"/>
    <w:rsid w:val="00C65CC2"/>
    <w:rsid w:val="00C703E8"/>
    <w:rsid w:val="00C70F98"/>
    <w:rsid w:val="00C72992"/>
    <w:rsid w:val="00C734CF"/>
    <w:rsid w:val="00CA5A09"/>
    <w:rsid w:val="00CB0DFD"/>
    <w:rsid w:val="00CB69EB"/>
    <w:rsid w:val="00CC4440"/>
    <w:rsid w:val="00CC5AFD"/>
    <w:rsid w:val="00CD3988"/>
    <w:rsid w:val="00CD6663"/>
    <w:rsid w:val="00CD6C63"/>
    <w:rsid w:val="00CE1947"/>
    <w:rsid w:val="00CE70EA"/>
    <w:rsid w:val="00CF7994"/>
    <w:rsid w:val="00D001CC"/>
    <w:rsid w:val="00D0252A"/>
    <w:rsid w:val="00D04315"/>
    <w:rsid w:val="00D0712C"/>
    <w:rsid w:val="00D129BD"/>
    <w:rsid w:val="00D344E7"/>
    <w:rsid w:val="00D406AA"/>
    <w:rsid w:val="00D41D91"/>
    <w:rsid w:val="00D51AC0"/>
    <w:rsid w:val="00D53FE9"/>
    <w:rsid w:val="00D5776B"/>
    <w:rsid w:val="00D62AB4"/>
    <w:rsid w:val="00D65CFE"/>
    <w:rsid w:val="00D70C0F"/>
    <w:rsid w:val="00D74218"/>
    <w:rsid w:val="00D77DF8"/>
    <w:rsid w:val="00D96434"/>
    <w:rsid w:val="00DA16EF"/>
    <w:rsid w:val="00DA1ED1"/>
    <w:rsid w:val="00DB6AAD"/>
    <w:rsid w:val="00DC3D0E"/>
    <w:rsid w:val="00DC5B0C"/>
    <w:rsid w:val="00DD57E3"/>
    <w:rsid w:val="00DD7E4D"/>
    <w:rsid w:val="00DE054C"/>
    <w:rsid w:val="00DE0B54"/>
    <w:rsid w:val="00DE74FE"/>
    <w:rsid w:val="00DF144A"/>
    <w:rsid w:val="00DF2FC2"/>
    <w:rsid w:val="00DF7B40"/>
    <w:rsid w:val="00E05AB0"/>
    <w:rsid w:val="00E1064E"/>
    <w:rsid w:val="00E26EAE"/>
    <w:rsid w:val="00E32ADD"/>
    <w:rsid w:val="00E33E6E"/>
    <w:rsid w:val="00E455FB"/>
    <w:rsid w:val="00E46A18"/>
    <w:rsid w:val="00E56A14"/>
    <w:rsid w:val="00E56EA7"/>
    <w:rsid w:val="00E67742"/>
    <w:rsid w:val="00E70560"/>
    <w:rsid w:val="00E800C9"/>
    <w:rsid w:val="00E82539"/>
    <w:rsid w:val="00EA404D"/>
    <w:rsid w:val="00EA4901"/>
    <w:rsid w:val="00EB0D29"/>
    <w:rsid w:val="00EB32C4"/>
    <w:rsid w:val="00EB7D05"/>
    <w:rsid w:val="00EC553A"/>
    <w:rsid w:val="00ED4D8B"/>
    <w:rsid w:val="00ED7B9F"/>
    <w:rsid w:val="00EF6E3E"/>
    <w:rsid w:val="00F01391"/>
    <w:rsid w:val="00F062F9"/>
    <w:rsid w:val="00F12EAA"/>
    <w:rsid w:val="00F1445B"/>
    <w:rsid w:val="00F24C72"/>
    <w:rsid w:val="00F35C44"/>
    <w:rsid w:val="00F35EE5"/>
    <w:rsid w:val="00F363FD"/>
    <w:rsid w:val="00F43E16"/>
    <w:rsid w:val="00F56C86"/>
    <w:rsid w:val="00F571E0"/>
    <w:rsid w:val="00F63000"/>
    <w:rsid w:val="00F71BB0"/>
    <w:rsid w:val="00F7281B"/>
    <w:rsid w:val="00F775F0"/>
    <w:rsid w:val="00F8199C"/>
    <w:rsid w:val="00F84E04"/>
    <w:rsid w:val="00F96C3B"/>
    <w:rsid w:val="00FA1581"/>
    <w:rsid w:val="00FB0377"/>
    <w:rsid w:val="00FB4435"/>
    <w:rsid w:val="00FC1132"/>
    <w:rsid w:val="00FC702A"/>
    <w:rsid w:val="00FD23AA"/>
    <w:rsid w:val="00FD6689"/>
    <w:rsid w:val="00FD7315"/>
    <w:rsid w:val="00FE031D"/>
    <w:rsid w:val="00FE5305"/>
    <w:rsid w:val="00FF0855"/>
    <w:rsid w:val="00FF12E2"/>
    <w:rsid w:val="00FF3801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61150"/>
  <w15:chartTrackingRefBased/>
  <w15:docId w15:val="{BE274D3B-38B6-48CA-B6A6-53A9F8FE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46A18"/>
  </w:style>
  <w:style w:type="paragraph" w:styleId="a5">
    <w:name w:val="footer"/>
    <w:basedOn w:val="a"/>
    <w:link w:val="a6"/>
    <w:uiPriority w:val="99"/>
    <w:unhideWhenUsed/>
    <w:rsid w:val="00E46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46A18"/>
  </w:style>
  <w:style w:type="paragraph" w:styleId="a7">
    <w:name w:val="List Paragraph"/>
    <w:basedOn w:val="a"/>
    <w:uiPriority w:val="34"/>
    <w:qFormat/>
    <w:rsid w:val="00985D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2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7264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1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D3444"/>
    <w:pPr>
      <w:spacing w:after="0" w:line="240" w:lineRule="auto"/>
      <w:ind w:firstLine="720"/>
      <w:jc w:val="both"/>
    </w:pPr>
    <w:rPr>
      <w:rFonts w:ascii="Times New Roman" w:eastAsia="MS Mincho" w:hAnsi="Times New Roman" w:cs="Times New Roman"/>
      <w:sz w:val="28"/>
      <w:szCs w:val="20"/>
      <w:lang w:val="uk-UA" w:eastAsia="uk-UA"/>
    </w:rPr>
  </w:style>
  <w:style w:type="character" w:customStyle="1" w:styleId="20">
    <w:name w:val="Основний текст з відступом 2 Знак"/>
    <w:basedOn w:val="a0"/>
    <w:link w:val="2"/>
    <w:rsid w:val="001D3444"/>
    <w:rPr>
      <w:rFonts w:ascii="Times New Roman" w:eastAsia="MS Mincho" w:hAnsi="Times New Roman" w:cs="Times New Roman"/>
      <w:sz w:val="28"/>
      <w:szCs w:val="20"/>
      <w:lang w:val="uk-UA" w:eastAsia="uk-UA"/>
    </w:rPr>
  </w:style>
  <w:style w:type="paragraph" w:styleId="ab">
    <w:name w:val="No Spacing"/>
    <w:uiPriority w:val="1"/>
    <w:qFormat/>
    <w:rsid w:val="0027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02F5"/>
  </w:style>
  <w:style w:type="paragraph" w:customStyle="1" w:styleId="tm7">
    <w:name w:val="tm7"/>
    <w:basedOn w:val="a"/>
    <w:rsid w:val="00620920"/>
    <w:pPr>
      <w:shd w:val="clear" w:color="auto" w:fill="FFFFFF"/>
      <w:spacing w:before="2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tm91">
    <w:name w:val="tm91"/>
    <w:basedOn w:val="a0"/>
    <w:rsid w:val="0062092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A9DEC-C002-4989-AF2B-AA1E94F6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34</Pages>
  <Words>42907</Words>
  <Characters>24458</Characters>
  <Application>Microsoft Office Word</Application>
  <DocSecurity>0</DocSecurity>
  <Lines>203</Lines>
  <Paragraphs>134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Moskalik</cp:lastModifiedBy>
  <cp:revision>224</cp:revision>
  <cp:lastPrinted>2023-01-26T10:28:00Z</cp:lastPrinted>
  <dcterms:created xsi:type="dcterms:W3CDTF">2022-01-27T09:40:00Z</dcterms:created>
  <dcterms:modified xsi:type="dcterms:W3CDTF">2024-01-29T06:44:00Z</dcterms:modified>
</cp:coreProperties>
</file>