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AB929" w14:textId="77777777" w:rsidR="00707E80" w:rsidRDefault="00707E80" w:rsidP="00B83C69">
      <w:pPr>
        <w:tabs>
          <w:tab w:val="left" w:pos="3825"/>
        </w:tabs>
        <w:rPr>
          <w:b/>
          <w:sz w:val="28"/>
          <w:szCs w:val="28"/>
        </w:rPr>
      </w:pPr>
    </w:p>
    <w:p w14:paraId="503E2B44" w14:textId="77777777" w:rsidR="00707E80" w:rsidRDefault="00707E80" w:rsidP="00F60DA6">
      <w:pPr>
        <w:tabs>
          <w:tab w:val="left" w:pos="3825"/>
        </w:tabs>
        <w:jc w:val="center"/>
        <w:rPr>
          <w:b/>
          <w:sz w:val="28"/>
          <w:szCs w:val="28"/>
        </w:rPr>
      </w:pPr>
    </w:p>
    <w:p w14:paraId="7C0EB394" w14:textId="77777777" w:rsidR="00F60DA6" w:rsidRDefault="00F60DA6" w:rsidP="00F60DA6">
      <w:pPr>
        <w:tabs>
          <w:tab w:val="left" w:pos="3825"/>
        </w:tabs>
        <w:jc w:val="center"/>
        <w:rPr>
          <w:b/>
          <w:sz w:val="28"/>
          <w:szCs w:val="28"/>
        </w:rPr>
      </w:pPr>
      <w:r w:rsidRPr="00443A7F">
        <w:rPr>
          <w:b/>
          <w:sz w:val="28"/>
          <w:szCs w:val="28"/>
        </w:rPr>
        <w:t>ЗВІТ</w:t>
      </w:r>
    </w:p>
    <w:p w14:paraId="5B0C39D6" w14:textId="77777777" w:rsidR="00707E80" w:rsidRDefault="00F60DA6" w:rsidP="00F60DA6">
      <w:pPr>
        <w:tabs>
          <w:tab w:val="left" w:pos="3825"/>
        </w:tabs>
        <w:jc w:val="center"/>
        <w:rPr>
          <w:sz w:val="28"/>
          <w:szCs w:val="28"/>
        </w:rPr>
      </w:pPr>
      <w:r>
        <w:rPr>
          <w:sz w:val="28"/>
          <w:szCs w:val="28"/>
        </w:rPr>
        <w:t xml:space="preserve">відділу </w:t>
      </w:r>
      <w:r w:rsidRPr="00443A7F">
        <w:rPr>
          <w:sz w:val="28"/>
          <w:szCs w:val="28"/>
        </w:rPr>
        <w:t>архітек</w:t>
      </w:r>
      <w:r>
        <w:rPr>
          <w:sz w:val="28"/>
          <w:szCs w:val="28"/>
        </w:rPr>
        <w:t>тури та містобудування</w:t>
      </w:r>
      <w:r w:rsidRPr="00443A7F">
        <w:rPr>
          <w:sz w:val="28"/>
          <w:szCs w:val="28"/>
        </w:rPr>
        <w:t xml:space="preserve"> </w:t>
      </w:r>
    </w:p>
    <w:p w14:paraId="7F13B75B" w14:textId="77777777" w:rsidR="00707E80" w:rsidRDefault="00F60DA6" w:rsidP="00F60DA6">
      <w:pPr>
        <w:tabs>
          <w:tab w:val="left" w:pos="3825"/>
        </w:tabs>
        <w:jc w:val="center"/>
        <w:rPr>
          <w:sz w:val="28"/>
          <w:szCs w:val="28"/>
        </w:rPr>
      </w:pPr>
      <w:r w:rsidRPr="00443A7F">
        <w:rPr>
          <w:sz w:val="28"/>
          <w:szCs w:val="28"/>
        </w:rPr>
        <w:t xml:space="preserve">виконавчого комітету Вараської міської ради </w:t>
      </w:r>
    </w:p>
    <w:p w14:paraId="326E1E7D" w14:textId="2D2665C0" w:rsidR="00F60DA6" w:rsidRDefault="00F60DA6" w:rsidP="00F60DA6">
      <w:pPr>
        <w:tabs>
          <w:tab w:val="left" w:pos="3825"/>
        </w:tabs>
        <w:jc w:val="center"/>
        <w:rPr>
          <w:b/>
          <w:sz w:val="28"/>
          <w:szCs w:val="28"/>
        </w:rPr>
      </w:pPr>
      <w:r w:rsidRPr="00443A7F">
        <w:rPr>
          <w:sz w:val="28"/>
          <w:szCs w:val="28"/>
        </w:rPr>
        <w:t>про виконану роботу</w:t>
      </w:r>
      <w:r>
        <w:rPr>
          <w:b/>
          <w:sz w:val="28"/>
          <w:szCs w:val="28"/>
        </w:rPr>
        <w:t xml:space="preserve"> за </w:t>
      </w:r>
      <w:r w:rsidRPr="00443A7F">
        <w:rPr>
          <w:b/>
          <w:sz w:val="28"/>
          <w:szCs w:val="28"/>
        </w:rPr>
        <w:t>20</w:t>
      </w:r>
      <w:r>
        <w:rPr>
          <w:b/>
          <w:sz w:val="28"/>
          <w:szCs w:val="28"/>
        </w:rPr>
        <w:t>2</w:t>
      </w:r>
      <w:r w:rsidR="00DC3998">
        <w:rPr>
          <w:b/>
          <w:sz w:val="28"/>
          <w:szCs w:val="28"/>
        </w:rPr>
        <w:t>3</w:t>
      </w:r>
      <w:r w:rsidRPr="00443A7F">
        <w:rPr>
          <w:b/>
          <w:sz w:val="28"/>
          <w:szCs w:val="28"/>
        </w:rPr>
        <w:t xml:space="preserve"> р</w:t>
      </w:r>
      <w:r w:rsidR="00707E80">
        <w:rPr>
          <w:b/>
          <w:sz w:val="28"/>
          <w:szCs w:val="28"/>
        </w:rPr>
        <w:t>ік</w:t>
      </w:r>
    </w:p>
    <w:p w14:paraId="459461C6" w14:textId="1FF98185" w:rsidR="00707E80" w:rsidRPr="00940A07" w:rsidRDefault="00B83C69" w:rsidP="00B83C69">
      <w:pPr>
        <w:tabs>
          <w:tab w:val="left" w:pos="3825"/>
        </w:tabs>
        <w:jc w:val="center"/>
        <w:rPr>
          <w:b/>
          <w:sz w:val="28"/>
          <w:szCs w:val="28"/>
          <w:lang w:val="ru-RU"/>
        </w:rPr>
      </w:pPr>
      <w:r>
        <w:rPr>
          <w:b/>
          <w:sz w:val="28"/>
          <w:szCs w:val="28"/>
        </w:rPr>
        <w:t>4200-СЗ-01-2</w:t>
      </w:r>
      <w:r w:rsidR="00DC3998">
        <w:rPr>
          <w:b/>
          <w:sz w:val="28"/>
          <w:szCs w:val="28"/>
        </w:rPr>
        <w:t>3</w:t>
      </w:r>
    </w:p>
    <w:p w14:paraId="6877C3E4" w14:textId="77777777" w:rsidR="00707E80" w:rsidRDefault="00707E80" w:rsidP="00F60DA6">
      <w:pPr>
        <w:tabs>
          <w:tab w:val="left" w:pos="3825"/>
        </w:tabs>
        <w:jc w:val="center"/>
        <w:rPr>
          <w:b/>
          <w:sz w:val="28"/>
          <w:szCs w:val="28"/>
        </w:rPr>
      </w:pPr>
    </w:p>
    <w:p w14:paraId="55A2EF4C" w14:textId="77777777" w:rsidR="00707E80" w:rsidRDefault="00707E80" w:rsidP="00F60DA6">
      <w:pPr>
        <w:tabs>
          <w:tab w:val="left" w:pos="3825"/>
        </w:tabs>
        <w:jc w:val="center"/>
        <w:rPr>
          <w:b/>
          <w:sz w:val="28"/>
          <w:szCs w:val="28"/>
        </w:rPr>
      </w:pPr>
      <w:r>
        <w:rPr>
          <w:b/>
          <w:sz w:val="28"/>
          <w:szCs w:val="28"/>
        </w:rPr>
        <w:t>ЗМІСТ</w:t>
      </w:r>
    </w:p>
    <w:p w14:paraId="66C31EE8" w14:textId="77777777" w:rsidR="00707E80" w:rsidRDefault="00707E80" w:rsidP="00707E80">
      <w:pPr>
        <w:tabs>
          <w:tab w:val="left" w:pos="3825"/>
        </w:tabs>
        <w:rPr>
          <w:b/>
          <w:sz w:val="28"/>
          <w:szCs w:val="28"/>
        </w:rPr>
      </w:pPr>
    </w:p>
    <w:p w14:paraId="6685A47D" w14:textId="77777777" w:rsidR="00707E80" w:rsidRDefault="00707E80" w:rsidP="00707E80">
      <w:pPr>
        <w:tabs>
          <w:tab w:val="left" w:pos="3825"/>
        </w:tabs>
        <w:rPr>
          <w:b/>
          <w:sz w:val="28"/>
          <w:szCs w:val="28"/>
        </w:rPr>
      </w:pPr>
    </w:p>
    <w:p w14:paraId="30043311" w14:textId="77777777" w:rsidR="00707E80" w:rsidRDefault="00707E80" w:rsidP="00707E80">
      <w:pPr>
        <w:tabs>
          <w:tab w:val="left" w:pos="3825"/>
        </w:tabs>
        <w:rPr>
          <w:b/>
          <w:sz w:val="28"/>
          <w:szCs w:val="28"/>
        </w:rPr>
      </w:pPr>
      <w:r>
        <w:rPr>
          <w:b/>
          <w:sz w:val="28"/>
          <w:szCs w:val="28"/>
        </w:rPr>
        <w:t>1.</w:t>
      </w:r>
      <w:r w:rsidR="00B83C69">
        <w:rPr>
          <w:b/>
          <w:sz w:val="28"/>
          <w:szCs w:val="28"/>
        </w:rPr>
        <w:t xml:space="preserve"> </w:t>
      </w:r>
      <w:r>
        <w:rPr>
          <w:b/>
          <w:sz w:val="28"/>
          <w:szCs w:val="28"/>
        </w:rPr>
        <w:t>Вступ</w:t>
      </w:r>
    </w:p>
    <w:p w14:paraId="2C27DCFB" w14:textId="77777777" w:rsidR="00707E80" w:rsidRDefault="00707E80" w:rsidP="00B83C69">
      <w:pPr>
        <w:tabs>
          <w:tab w:val="left" w:pos="3825"/>
        </w:tabs>
        <w:rPr>
          <w:b/>
          <w:sz w:val="28"/>
          <w:szCs w:val="28"/>
        </w:rPr>
      </w:pPr>
      <w:r>
        <w:rPr>
          <w:b/>
          <w:sz w:val="28"/>
          <w:szCs w:val="28"/>
        </w:rPr>
        <w:t>2.</w:t>
      </w:r>
      <w:r w:rsidR="00B83C69">
        <w:rPr>
          <w:b/>
          <w:sz w:val="28"/>
          <w:szCs w:val="28"/>
        </w:rPr>
        <w:t xml:space="preserve"> Звіт відділу</w:t>
      </w:r>
    </w:p>
    <w:p w14:paraId="10555FCE" w14:textId="77777777" w:rsidR="00707E80" w:rsidRDefault="00707E80" w:rsidP="00080D60">
      <w:pPr>
        <w:tabs>
          <w:tab w:val="left" w:pos="720"/>
        </w:tabs>
        <w:jc w:val="center"/>
        <w:rPr>
          <w:b/>
          <w:sz w:val="28"/>
          <w:szCs w:val="28"/>
        </w:rPr>
      </w:pPr>
    </w:p>
    <w:p w14:paraId="3649146A" w14:textId="77777777" w:rsidR="00010188" w:rsidRDefault="00010188" w:rsidP="00080D60">
      <w:pPr>
        <w:tabs>
          <w:tab w:val="left" w:pos="720"/>
        </w:tabs>
        <w:jc w:val="center"/>
        <w:rPr>
          <w:b/>
          <w:sz w:val="28"/>
          <w:szCs w:val="28"/>
        </w:rPr>
      </w:pPr>
    </w:p>
    <w:p w14:paraId="2CA0F14A" w14:textId="77777777" w:rsidR="00DA2680" w:rsidRPr="008735D8" w:rsidRDefault="00080D60" w:rsidP="00080D60">
      <w:pPr>
        <w:tabs>
          <w:tab w:val="left" w:pos="720"/>
        </w:tabs>
        <w:jc w:val="center"/>
        <w:rPr>
          <w:b/>
          <w:sz w:val="28"/>
          <w:szCs w:val="28"/>
        </w:rPr>
      </w:pPr>
      <w:r>
        <w:rPr>
          <w:b/>
          <w:sz w:val="28"/>
          <w:szCs w:val="28"/>
        </w:rPr>
        <w:t>ВСТУП</w:t>
      </w:r>
    </w:p>
    <w:p w14:paraId="35556200" w14:textId="77777777" w:rsidR="00010188" w:rsidRDefault="008735D8" w:rsidP="00010188">
      <w:pPr>
        <w:pStyle w:val="2"/>
        <w:keepNext w:val="0"/>
        <w:keepLines w:val="0"/>
        <w:numPr>
          <w:ilvl w:val="1"/>
          <w:numId w:val="0"/>
        </w:numPr>
        <w:spacing w:before="120"/>
        <w:ind w:firstLine="567"/>
        <w:jc w:val="both"/>
        <w:rPr>
          <w:color w:val="000000"/>
          <w:sz w:val="28"/>
          <w:szCs w:val="28"/>
          <w:shd w:val="clear" w:color="auto" w:fill="FFFFFF"/>
        </w:rPr>
      </w:pPr>
      <w:r>
        <w:rPr>
          <w:color w:val="000000"/>
          <w:sz w:val="28"/>
          <w:szCs w:val="28"/>
          <w:shd w:val="clear" w:color="auto" w:fill="FFFFFF"/>
        </w:rPr>
        <w:t xml:space="preserve"> </w:t>
      </w:r>
    </w:p>
    <w:p w14:paraId="279D63BB" w14:textId="77777777" w:rsidR="00010188" w:rsidRPr="00010188" w:rsidRDefault="008735D8" w:rsidP="00010188">
      <w:pPr>
        <w:pStyle w:val="2"/>
        <w:keepNext w:val="0"/>
        <w:keepLines w:val="0"/>
        <w:numPr>
          <w:ilvl w:val="1"/>
          <w:numId w:val="0"/>
        </w:numPr>
        <w:spacing w:before="120"/>
        <w:ind w:firstLine="567"/>
        <w:jc w:val="both"/>
        <w:rPr>
          <w:rFonts w:ascii="Times New Roman" w:hAnsi="Times New Roman" w:cs="Times New Roman"/>
          <w:color w:val="000000" w:themeColor="text1"/>
          <w:sz w:val="28"/>
          <w:szCs w:val="28"/>
        </w:rPr>
      </w:pPr>
      <w:r>
        <w:rPr>
          <w:color w:val="000000"/>
          <w:sz w:val="28"/>
          <w:szCs w:val="28"/>
          <w:shd w:val="clear" w:color="auto" w:fill="FFFFFF"/>
        </w:rPr>
        <w:t xml:space="preserve"> </w:t>
      </w:r>
      <w:r w:rsidR="00F60DA6" w:rsidRPr="00010188">
        <w:rPr>
          <w:rFonts w:ascii="Times New Roman" w:hAnsi="Times New Roman" w:cs="Times New Roman"/>
          <w:color w:val="000000"/>
          <w:sz w:val="28"/>
          <w:szCs w:val="28"/>
          <w:shd w:val="clear" w:color="auto" w:fill="FFFFFF"/>
        </w:rPr>
        <w:t>Відділ архітектури та містобудування виконавчого комітету Вараської міської ради</w:t>
      </w:r>
      <w:r w:rsidR="00851250" w:rsidRPr="00010188">
        <w:rPr>
          <w:rFonts w:ascii="Times New Roman" w:hAnsi="Times New Roman" w:cs="Times New Roman"/>
          <w:color w:val="000000"/>
          <w:sz w:val="28"/>
          <w:szCs w:val="28"/>
          <w:shd w:val="clear" w:color="auto" w:fill="FFFFFF"/>
        </w:rPr>
        <w:t xml:space="preserve"> є уповноваженим органом містобудування та архітектури </w:t>
      </w:r>
      <w:r w:rsidR="00707E80" w:rsidRPr="00010188">
        <w:rPr>
          <w:rFonts w:ascii="Times New Roman" w:hAnsi="Times New Roman" w:cs="Times New Roman"/>
          <w:color w:val="000000"/>
          <w:sz w:val="28"/>
          <w:szCs w:val="28"/>
          <w:shd w:val="clear" w:color="auto" w:fill="FFFFFF"/>
        </w:rPr>
        <w:t>н</w:t>
      </w:r>
      <w:r w:rsidR="00851250" w:rsidRPr="00010188">
        <w:rPr>
          <w:rFonts w:ascii="Times New Roman" w:hAnsi="Times New Roman" w:cs="Times New Roman"/>
          <w:color w:val="000000"/>
          <w:sz w:val="28"/>
          <w:szCs w:val="28"/>
          <w:shd w:val="clear" w:color="auto" w:fill="FFFFFF"/>
        </w:rPr>
        <w:t xml:space="preserve">а території Вараської міської територіальної громади. </w:t>
      </w:r>
      <w:r w:rsidR="00010188" w:rsidRPr="00010188">
        <w:rPr>
          <w:rFonts w:ascii="Times New Roman" w:hAnsi="Times New Roman" w:cs="Times New Roman"/>
          <w:sz w:val="28"/>
          <w:szCs w:val="28"/>
        </w:rPr>
        <w:t xml:space="preserve"> </w:t>
      </w:r>
      <w:r w:rsidR="00010188" w:rsidRPr="00010188">
        <w:rPr>
          <w:rFonts w:ascii="Times New Roman" w:hAnsi="Times New Roman" w:cs="Times New Roman"/>
          <w:color w:val="000000" w:themeColor="text1"/>
          <w:sz w:val="28"/>
          <w:szCs w:val="28"/>
        </w:rPr>
        <w:t>У своїй діяльності Відділ керується:</w:t>
      </w:r>
    </w:p>
    <w:p w14:paraId="5C07CC95" w14:textId="77777777" w:rsidR="00010188" w:rsidRPr="00010188" w:rsidRDefault="00010188" w:rsidP="00010188">
      <w:pPr>
        <w:pStyle w:val="4"/>
        <w:keepNext w:val="0"/>
        <w:keepLines w:val="0"/>
        <w:spacing w:before="0" w:line="240" w:lineRule="auto"/>
        <w:ind w:firstLine="567"/>
        <w:jc w:val="both"/>
        <w:rPr>
          <w:rFonts w:ascii="Times New Roman" w:eastAsia="Times New Roman" w:hAnsi="Times New Roman" w:cs="Times New Roman"/>
          <w:bCs/>
          <w:i w:val="0"/>
          <w:color w:val="000000" w:themeColor="text1"/>
          <w:sz w:val="28"/>
          <w:szCs w:val="28"/>
          <w:lang w:val="uk-UA"/>
        </w:rPr>
      </w:pPr>
      <w:r w:rsidRPr="00010188">
        <w:rPr>
          <w:rFonts w:ascii="Times New Roman" w:eastAsia="Times New Roman" w:hAnsi="Times New Roman" w:cs="Times New Roman"/>
          <w:bCs/>
          <w:i w:val="0"/>
          <w:color w:val="000000" w:themeColor="text1"/>
          <w:sz w:val="28"/>
          <w:szCs w:val="28"/>
          <w:lang w:val="uk-UA"/>
        </w:rPr>
        <w:t>Конституцією України, Конвенцією про захист прав людини і основоположних свобод, Європейською хартією місцевого самоврядування,</w:t>
      </w:r>
    </w:p>
    <w:p w14:paraId="32404D31" w14:textId="77777777" w:rsidR="00010188" w:rsidRPr="00010188" w:rsidRDefault="00010188" w:rsidP="00010188">
      <w:pPr>
        <w:pStyle w:val="4"/>
        <w:keepNext w:val="0"/>
        <w:keepLines w:val="0"/>
        <w:spacing w:before="0" w:line="240" w:lineRule="auto"/>
        <w:jc w:val="both"/>
        <w:rPr>
          <w:rFonts w:ascii="Times New Roman" w:eastAsia="Times New Roman" w:hAnsi="Times New Roman" w:cs="Times New Roman"/>
          <w:bCs/>
          <w:i w:val="0"/>
          <w:color w:val="000000" w:themeColor="text1"/>
          <w:sz w:val="28"/>
          <w:szCs w:val="28"/>
          <w:lang w:val="uk-UA"/>
        </w:rPr>
      </w:pPr>
      <w:r w:rsidRPr="00010188">
        <w:rPr>
          <w:rFonts w:ascii="Times New Roman" w:eastAsia="Times New Roman" w:hAnsi="Times New Roman" w:cs="Times New Roman"/>
          <w:bCs/>
          <w:i w:val="0"/>
          <w:color w:val="000000" w:themeColor="text1"/>
          <w:sz w:val="28"/>
          <w:szCs w:val="28"/>
          <w:lang w:val="uk-UA"/>
        </w:rPr>
        <w:t>іншими міжнародними договорами та правовими актами, ратифікованими Верховною Радою України, Кодексом цивільного захисту України, Земельним кодексом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«Про регулювання містобудівної діяльності», «Про благоустрій населених пунктів», наказами Державної служби України з питань геодезії, картографії та кадастру, іншими Законами України, постановами Верховної Ради України, актами Президента України, декретами, постановами і розпорядженнями Кабінету Міністрів України;</w:t>
      </w:r>
      <w:r>
        <w:rPr>
          <w:rFonts w:ascii="Times New Roman" w:eastAsia="Times New Roman" w:hAnsi="Times New Roman" w:cs="Times New Roman"/>
          <w:bCs/>
          <w:i w:val="0"/>
          <w:color w:val="000000" w:themeColor="text1"/>
          <w:sz w:val="28"/>
          <w:szCs w:val="28"/>
          <w:lang w:val="uk-UA"/>
        </w:rPr>
        <w:t xml:space="preserve"> </w:t>
      </w:r>
      <w:r w:rsidRPr="00010188">
        <w:rPr>
          <w:rFonts w:ascii="Times New Roman" w:eastAsia="Times New Roman" w:hAnsi="Times New Roman" w:cs="Times New Roman"/>
          <w:bCs/>
          <w:i w:val="0"/>
          <w:color w:val="000000" w:themeColor="text1"/>
          <w:sz w:val="28"/>
          <w:szCs w:val="28"/>
          <w:lang w:val="uk-UA"/>
        </w:rPr>
        <w:t>розпорядженнями голови обласної ради, рішеннями обласної ради, рішеннями міської ради і виконавчого комітету, розпорядженнями міського голови, стандартом ISO 9001:2015; Положенням про відділ 4200-П-01, посадовими інструкціями працівників Відділу, іншими нормативно-правовими актами.</w:t>
      </w:r>
    </w:p>
    <w:p w14:paraId="67DE1B34" w14:textId="77777777" w:rsidR="00CF638D" w:rsidRPr="00010188" w:rsidRDefault="00CF638D" w:rsidP="00010188">
      <w:pPr>
        <w:pStyle w:val="a7"/>
        <w:shd w:val="clear" w:color="auto" w:fill="FFFFFF"/>
        <w:ind w:left="0" w:firstLine="567"/>
        <w:jc w:val="both"/>
        <w:rPr>
          <w:b/>
          <w:sz w:val="28"/>
          <w:szCs w:val="28"/>
        </w:rPr>
      </w:pPr>
    </w:p>
    <w:p w14:paraId="4EC681E4" w14:textId="77777777" w:rsidR="00010188" w:rsidRDefault="00010188" w:rsidP="00080D60">
      <w:pPr>
        <w:shd w:val="clear" w:color="auto" w:fill="FFFFFF"/>
        <w:ind w:firstLine="709"/>
        <w:jc w:val="center"/>
        <w:rPr>
          <w:b/>
          <w:bCs/>
          <w:sz w:val="28"/>
          <w:szCs w:val="28"/>
        </w:rPr>
      </w:pPr>
    </w:p>
    <w:p w14:paraId="3071E62A" w14:textId="77777777" w:rsidR="00010188" w:rsidRDefault="00010188" w:rsidP="00080D60">
      <w:pPr>
        <w:shd w:val="clear" w:color="auto" w:fill="FFFFFF"/>
        <w:ind w:firstLine="709"/>
        <w:jc w:val="center"/>
        <w:rPr>
          <w:b/>
          <w:bCs/>
          <w:sz w:val="28"/>
          <w:szCs w:val="28"/>
        </w:rPr>
      </w:pPr>
    </w:p>
    <w:p w14:paraId="1C97A709" w14:textId="77777777" w:rsidR="00010188" w:rsidRDefault="00010188" w:rsidP="00080D60">
      <w:pPr>
        <w:shd w:val="clear" w:color="auto" w:fill="FFFFFF"/>
        <w:ind w:firstLine="709"/>
        <w:jc w:val="center"/>
        <w:rPr>
          <w:b/>
          <w:bCs/>
          <w:sz w:val="28"/>
          <w:szCs w:val="28"/>
        </w:rPr>
      </w:pPr>
    </w:p>
    <w:p w14:paraId="00EFCC94" w14:textId="77777777" w:rsidR="00010188" w:rsidRDefault="00010188" w:rsidP="00080D60">
      <w:pPr>
        <w:shd w:val="clear" w:color="auto" w:fill="FFFFFF"/>
        <w:ind w:firstLine="709"/>
        <w:jc w:val="center"/>
        <w:rPr>
          <w:b/>
          <w:bCs/>
          <w:sz w:val="28"/>
          <w:szCs w:val="28"/>
        </w:rPr>
      </w:pPr>
    </w:p>
    <w:p w14:paraId="0A88081C" w14:textId="77777777" w:rsidR="00010188" w:rsidRDefault="00010188" w:rsidP="00080D60">
      <w:pPr>
        <w:shd w:val="clear" w:color="auto" w:fill="FFFFFF"/>
        <w:ind w:firstLine="709"/>
        <w:jc w:val="center"/>
        <w:rPr>
          <w:b/>
          <w:bCs/>
          <w:sz w:val="28"/>
          <w:szCs w:val="28"/>
        </w:rPr>
      </w:pPr>
    </w:p>
    <w:p w14:paraId="1FABD272" w14:textId="77777777" w:rsidR="00010188" w:rsidRDefault="00010188" w:rsidP="00080D60">
      <w:pPr>
        <w:shd w:val="clear" w:color="auto" w:fill="FFFFFF"/>
        <w:ind w:firstLine="709"/>
        <w:jc w:val="center"/>
        <w:rPr>
          <w:b/>
          <w:bCs/>
          <w:sz w:val="28"/>
          <w:szCs w:val="28"/>
        </w:rPr>
      </w:pPr>
    </w:p>
    <w:p w14:paraId="1DB52E34" w14:textId="77777777" w:rsidR="00010188" w:rsidRDefault="00010188" w:rsidP="00080D60">
      <w:pPr>
        <w:shd w:val="clear" w:color="auto" w:fill="FFFFFF"/>
        <w:ind w:firstLine="709"/>
        <w:jc w:val="center"/>
        <w:rPr>
          <w:b/>
          <w:bCs/>
          <w:sz w:val="28"/>
          <w:szCs w:val="28"/>
        </w:rPr>
      </w:pPr>
    </w:p>
    <w:p w14:paraId="4ABA475C" w14:textId="77777777" w:rsidR="00010188" w:rsidRDefault="00010188" w:rsidP="00080D60">
      <w:pPr>
        <w:shd w:val="clear" w:color="auto" w:fill="FFFFFF"/>
        <w:ind w:firstLine="709"/>
        <w:jc w:val="center"/>
        <w:rPr>
          <w:b/>
          <w:bCs/>
          <w:sz w:val="28"/>
          <w:szCs w:val="28"/>
        </w:rPr>
      </w:pPr>
    </w:p>
    <w:p w14:paraId="67507B09" w14:textId="77777777" w:rsidR="00080D60" w:rsidRDefault="00080D60" w:rsidP="00080D60">
      <w:pPr>
        <w:shd w:val="clear" w:color="auto" w:fill="FFFFFF"/>
        <w:ind w:firstLine="709"/>
        <w:jc w:val="center"/>
        <w:rPr>
          <w:b/>
          <w:bCs/>
          <w:sz w:val="28"/>
          <w:szCs w:val="28"/>
        </w:rPr>
      </w:pPr>
      <w:r w:rsidRPr="00080D60">
        <w:rPr>
          <w:b/>
          <w:bCs/>
          <w:sz w:val="28"/>
          <w:szCs w:val="28"/>
        </w:rPr>
        <w:t>ЗВІТ</w:t>
      </w:r>
    </w:p>
    <w:p w14:paraId="158CEBED" w14:textId="77777777" w:rsidR="00010188" w:rsidRDefault="00010188" w:rsidP="00080D60">
      <w:pPr>
        <w:shd w:val="clear" w:color="auto" w:fill="FFFFFF"/>
        <w:ind w:firstLine="709"/>
        <w:jc w:val="center"/>
        <w:rPr>
          <w:b/>
          <w:bCs/>
          <w:sz w:val="28"/>
          <w:szCs w:val="28"/>
        </w:rPr>
      </w:pPr>
    </w:p>
    <w:p w14:paraId="5A43ACE7" w14:textId="77777777" w:rsidR="00B83C69" w:rsidRPr="00010188" w:rsidRDefault="00B83C69" w:rsidP="00010188">
      <w:pPr>
        <w:shd w:val="clear" w:color="auto" w:fill="FFFFFF"/>
        <w:ind w:firstLine="709"/>
        <w:jc w:val="both"/>
        <w:rPr>
          <w:color w:val="000000" w:themeColor="text1"/>
          <w:sz w:val="28"/>
          <w:szCs w:val="28"/>
        </w:rPr>
      </w:pPr>
      <w:r w:rsidRPr="00010188">
        <w:rPr>
          <w:color w:val="000000" w:themeColor="text1"/>
          <w:sz w:val="28"/>
          <w:szCs w:val="28"/>
        </w:rPr>
        <w:t>Відділом містобудування та архітектури виконавчого комітету Вараської міської ради (далі-відділ) впродовж звітного періоду проведено наступну роботу:</w:t>
      </w:r>
    </w:p>
    <w:p w14:paraId="714CF088" w14:textId="77777777" w:rsidR="00010188" w:rsidRPr="00080D60" w:rsidRDefault="00010188" w:rsidP="00080D60">
      <w:pPr>
        <w:shd w:val="clear" w:color="auto" w:fill="FFFFFF"/>
        <w:ind w:firstLine="709"/>
        <w:jc w:val="center"/>
        <w:rPr>
          <w:b/>
          <w:bCs/>
          <w:sz w:val="28"/>
          <w:szCs w:val="28"/>
        </w:rPr>
      </w:pPr>
    </w:p>
    <w:p w14:paraId="2FB490B6" w14:textId="7B5EDB4D" w:rsidR="00F60DA6" w:rsidRDefault="008735D8" w:rsidP="009813D8">
      <w:pPr>
        <w:ind w:firstLine="567"/>
        <w:jc w:val="both"/>
        <w:rPr>
          <w:sz w:val="28"/>
          <w:szCs w:val="28"/>
        </w:rPr>
      </w:pPr>
      <w:r>
        <w:rPr>
          <w:sz w:val="28"/>
          <w:szCs w:val="28"/>
        </w:rPr>
        <w:t xml:space="preserve">  </w:t>
      </w:r>
      <w:r w:rsidR="00F60DA6">
        <w:rPr>
          <w:sz w:val="28"/>
          <w:szCs w:val="28"/>
        </w:rPr>
        <w:t>Видача містобудівних умов та обмежень забудови земельної ділянки,  будівельних паспортів</w:t>
      </w:r>
      <w:r w:rsidR="00940A07">
        <w:rPr>
          <w:sz w:val="28"/>
          <w:szCs w:val="28"/>
        </w:rPr>
        <w:t>,</w:t>
      </w:r>
      <w:r w:rsidR="00F60DA6">
        <w:rPr>
          <w:sz w:val="28"/>
          <w:szCs w:val="28"/>
        </w:rPr>
        <w:t xml:space="preserve"> присвоєння</w:t>
      </w:r>
      <w:r w:rsidR="00916A09">
        <w:rPr>
          <w:sz w:val="28"/>
          <w:szCs w:val="28"/>
        </w:rPr>
        <w:t>, зміна, коригування</w:t>
      </w:r>
      <w:r w:rsidR="00F60DA6">
        <w:rPr>
          <w:sz w:val="28"/>
          <w:szCs w:val="28"/>
        </w:rPr>
        <w:t xml:space="preserve"> адрес</w:t>
      </w:r>
      <w:r w:rsidR="00916A09">
        <w:rPr>
          <w:sz w:val="28"/>
          <w:szCs w:val="28"/>
        </w:rPr>
        <w:t>, переведення садових будинків у жилі</w:t>
      </w:r>
      <w:r w:rsidR="00F60DA6">
        <w:rPr>
          <w:sz w:val="28"/>
          <w:szCs w:val="28"/>
        </w:rPr>
        <w:t xml:space="preserve"> проводиться через  єдину державну електронну систему у сфері будівництва.</w:t>
      </w:r>
      <w:r w:rsidR="009813D8" w:rsidRPr="009813D8">
        <w:rPr>
          <w:sz w:val="28"/>
          <w:szCs w:val="28"/>
        </w:rPr>
        <w:t xml:space="preserve"> </w:t>
      </w:r>
      <w:r w:rsidR="009813D8" w:rsidRPr="00443A7F">
        <w:rPr>
          <w:sz w:val="28"/>
          <w:szCs w:val="28"/>
        </w:rPr>
        <w:t>В ЦНАП постійно нада</w:t>
      </w:r>
      <w:r w:rsidR="009813D8">
        <w:rPr>
          <w:sz w:val="28"/>
          <w:szCs w:val="28"/>
        </w:rPr>
        <w:t>валися</w:t>
      </w:r>
      <w:r w:rsidR="009813D8" w:rsidRPr="00443A7F">
        <w:rPr>
          <w:sz w:val="28"/>
          <w:szCs w:val="28"/>
        </w:rPr>
        <w:t xml:space="preserve"> роз’яснення </w:t>
      </w:r>
      <w:r w:rsidR="009813D8">
        <w:rPr>
          <w:sz w:val="28"/>
          <w:szCs w:val="28"/>
        </w:rPr>
        <w:t xml:space="preserve">та консультації громадянам </w:t>
      </w:r>
      <w:r w:rsidR="009813D8" w:rsidRPr="00443A7F">
        <w:rPr>
          <w:sz w:val="28"/>
          <w:szCs w:val="28"/>
        </w:rPr>
        <w:t xml:space="preserve"> щодо питань містобудування: видача будівельних паспортів забудови земельної ділянки, паспортів прив’язок тимчасових споруд, містобудівних умов та обмежень забудови </w:t>
      </w:r>
      <w:r w:rsidR="007B4D4D">
        <w:rPr>
          <w:sz w:val="28"/>
          <w:szCs w:val="28"/>
        </w:rPr>
        <w:t>земельної ділянки</w:t>
      </w:r>
      <w:r w:rsidR="009813D8" w:rsidRPr="00443A7F">
        <w:rPr>
          <w:sz w:val="28"/>
          <w:szCs w:val="28"/>
        </w:rPr>
        <w:t>, присвоєння адрес об’єктам нерухо</w:t>
      </w:r>
      <w:r w:rsidR="009813D8">
        <w:rPr>
          <w:sz w:val="28"/>
          <w:szCs w:val="28"/>
        </w:rPr>
        <w:t>мого майна,</w:t>
      </w:r>
      <w:r w:rsidR="00916A09">
        <w:rPr>
          <w:sz w:val="28"/>
          <w:szCs w:val="28"/>
        </w:rPr>
        <w:t xml:space="preserve"> переведення садових будинків у жилі, надання витягів з містобудівної документації,</w:t>
      </w:r>
      <w:r w:rsidR="009813D8">
        <w:rPr>
          <w:sz w:val="28"/>
          <w:szCs w:val="28"/>
        </w:rPr>
        <w:t xml:space="preserve"> надання </w:t>
      </w:r>
      <w:proofErr w:type="spellStart"/>
      <w:r w:rsidR="009813D8">
        <w:rPr>
          <w:sz w:val="28"/>
          <w:szCs w:val="28"/>
        </w:rPr>
        <w:t>викопіювань</w:t>
      </w:r>
      <w:proofErr w:type="spellEnd"/>
      <w:r w:rsidR="009813D8">
        <w:rPr>
          <w:sz w:val="28"/>
          <w:szCs w:val="28"/>
        </w:rPr>
        <w:t xml:space="preserve"> з топографо-геодезичного плану </w:t>
      </w:r>
      <w:r w:rsidR="009813D8" w:rsidRPr="00443A7F">
        <w:rPr>
          <w:sz w:val="28"/>
          <w:szCs w:val="28"/>
        </w:rPr>
        <w:t>тощо</w:t>
      </w:r>
      <w:r w:rsidR="009813D8">
        <w:rPr>
          <w:sz w:val="28"/>
          <w:szCs w:val="28"/>
        </w:rPr>
        <w:t>.</w:t>
      </w:r>
    </w:p>
    <w:p w14:paraId="3D2060F9" w14:textId="7FAC1330" w:rsidR="00F60DA6" w:rsidRPr="007E1BFC" w:rsidRDefault="00080D60" w:rsidP="00F60DA6">
      <w:pPr>
        <w:pStyle w:val="HTML"/>
        <w:shd w:val="clear" w:color="auto" w:fill="FFFFFF"/>
        <w:ind w:firstLine="567"/>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Протягом 202</w:t>
      </w:r>
      <w:r w:rsidR="00AB6741">
        <w:rPr>
          <w:rFonts w:ascii="Times New Roman" w:hAnsi="Times New Roman" w:cs="Times New Roman"/>
          <w:sz w:val="28"/>
          <w:szCs w:val="28"/>
          <w:lang w:val="uk-UA"/>
        </w:rPr>
        <w:t>3</w:t>
      </w:r>
      <w:r>
        <w:rPr>
          <w:rFonts w:ascii="Times New Roman" w:hAnsi="Times New Roman" w:cs="Times New Roman"/>
          <w:sz w:val="28"/>
          <w:szCs w:val="28"/>
          <w:lang w:val="uk-UA"/>
        </w:rPr>
        <w:t xml:space="preserve"> року</w:t>
      </w:r>
      <w:r w:rsidR="00F60DA6">
        <w:rPr>
          <w:rFonts w:ascii="Times New Roman" w:hAnsi="Times New Roman" w:cs="Times New Roman"/>
          <w:sz w:val="28"/>
          <w:szCs w:val="28"/>
          <w:lang w:val="uk-UA"/>
        </w:rPr>
        <w:t xml:space="preserve">  </w:t>
      </w:r>
      <w:r>
        <w:rPr>
          <w:rFonts w:ascii="Times New Roman" w:hAnsi="Times New Roman" w:cs="Times New Roman"/>
          <w:sz w:val="28"/>
          <w:szCs w:val="28"/>
          <w:lang w:val="uk-UA"/>
        </w:rPr>
        <w:t>відділом о</w:t>
      </w:r>
      <w:r w:rsidR="00F60DA6" w:rsidRPr="007E1BFC">
        <w:rPr>
          <w:rFonts w:ascii="Times New Roman" w:hAnsi="Times New Roman" w:cs="Times New Roman"/>
          <w:sz w:val="28"/>
          <w:szCs w:val="28"/>
          <w:lang w:val="uk-UA"/>
        </w:rPr>
        <w:t xml:space="preserve">працьовано </w:t>
      </w:r>
      <w:r w:rsidR="00AB6741">
        <w:rPr>
          <w:rFonts w:ascii="Times New Roman" w:hAnsi="Times New Roman" w:cs="Times New Roman"/>
          <w:sz w:val="28"/>
          <w:szCs w:val="28"/>
          <w:lang w:val="uk-UA"/>
        </w:rPr>
        <w:t>427</w:t>
      </w:r>
      <w:r w:rsidR="00F60DA6" w:rsidRPr="007E1BFC">
        <w:rPr>
          <w:rFonts w:ascii="Times New Roman" w:hAnsi="Times New Roman" w:cs="Times New Roman"/>
          <w:sz w:val="28"/>
          <w:szCs w:val="28"/>
          <w:lang w:val="uk-UA"/>
        </w:rPr>
        <w:t xml:space="preserve"> звернен</w:t>
      </w:r>
      <w:r w:rsidR="00F60DA6">
        <w:rPr>
          <w:rFonts w:ascii="Times New Roman" w:hAnsi="Times New Roman" w:cs="Times New Roman"/>
          <w:sz w:val="28"/>
          <w:szCs w:val="28"/>
          <w:lang w:val="uk-UA"/>
        </w:rPr>
        <w:t>ь</w:t>
      </w:r>
      <w:r w:rsidR="00F60DA6" w:rsidRPr="007E1BFC">
        <w:rPr>
          <w:rFonts w:ascii="Times New Roman" w:hAnsi="Times New Roman" w:cs="Times New Roman"/>
          <w:sz w:val="28"/>
          <w:szCs w:val="28"/>
          <w:lang w:val="uk-UA"/>
        </w:rPr>
        <w:t xml:space="preserve"> по адміністративних послугах, що</w:t>
      </w:r>
      <w:r w:rsidR="00F60DA6">
        <w:rPr>
          <w:rFonts w:ascii="Times New Roman" w:hAnsi="Times New Roman" w:cs="Times New Roman"/>
          <w:sz w:val="28"/>
          <w:szCs w:val="28"/>
          <w:lang w:val="uk-UA"/>
        </w:rPr>
        <w:t xml:space="preserve"> </w:t>
      </w:r>
      <w:r w:rsidR="00F60DA6" w:rsidRPr="007E1BFC">
        <w:rPr>
          <w:rFonts w:ascii="Times New Roman" w:hAnsi="Times New Roman" w:cs="Times New Roman"/>
          <w:sz w:val="28"/>
          <w:szCs w:val="28"/>
          <w:lang w:val="uk-UA"/>
        </w:rPr>
        <w:t>надійшли до відділу через ЦНАП, з них:</w:t>
      </w:r>
    </w:p>
    <w:p w14:paraId="1E34F58B" w14:textId="474AC282" w:rsidR="00F60DA6" w:rsidRPr="00DC3998" w:rsidRDefault="00F60DA6" w:rsidP="00F01516">
      <w:pPr>
        <w:ind w:left="567"/>
        <w:jc w:val="both"/>
        <w:rPr>
          <w:sz w:val="28"/>
          <w:szCs w:val="28"/>
        </w:rPr>
      </w:pPr>
      <w:r w:rsidRPr="00DC3998">
        <w:rPr>
          <w:sz w:val="28"/>
          <w:szCs w:val="28"/>
        </w:rPr>
        <w:t xml:space="preserve">видано будівельних паспортів - </w:t>
      </w:r>
      <w:r w:rsidR="00AB6741" w:rsidRPr="00DC3998">
        <w:rPr>
          <w:sz w:val="28"/>
          <w:szCs w:val="28"/>
        </w:rPr>
        <w:t>47</w:t>
      </w:r>
      <w:r w:rsidRPr="00DC3998">
        <w:rPr>
          <w:sz w:val="28"/>
          <w:szCs w:val="28"/>
        </w:rPr>
        <w:t>;</w:t>
      </w:r>
    </w:p>
    <w:p w14:paraId="70BC9B1A" w14:textId="013AF769" w:rsidR="00F60DA6" w:rsidRPr="00DC3998" w:rsidRDefault="007B4D4D" w:rsidP="00F01516">
      <w:pPr>
        <w:ind w:left="567"/>
        <w:jc w:val="both"/>
        <w:rPr>
          <w:sz w:val="28"/>
          <w:szCs w:val="28"/>
        </w:rPr>
      </w:pPr>
      <w:r>
        <w:rPr>
          <w:sz w:val="28"/>
          <w:szCs w:val="28"/>
        </w:rPr>
        <w:t xml:space="preserve">видано </w:t>
      </w:r>
      <w:r w:rsidR="00AB6741" w:rsidRPr="00DC3998">
        <w:rPr>
          <w:sz w:val="28"/>
          <w:szCs w:val="28"/>
        </w:rPr>
        <w:t>відмов</w:t>
      </w:r>
      <w:r>
        <w:rPr>
          <w:sz w:val="28"/>
          <w:szCs w:val="28"/>
        </w:rPr>
        <w:t xml:space="preserve"> у видачі</w:t>
      </w:r>
      <w:r w:rsidR="00F60DA6" w:rsidRPr="00DC3998">
        <w:rPr>
          <w:sz w:val="28"/>
          <w:szCs w:val="28"/>
        </w:rPr>
        <w:t xml:space="preserve"> будівельн</w:t>
      </w:r>
      <w:r w:rsidR="00AB6741" w:rsidRPr="00DC3998">
        <w:rPr>
          <w:sz w:val="28"/>
          <w:szCs w:val="28"/>
        </w:rPr>
        <w:t>их</w:t>
      </w:r>
      <w:r w:rsidR="00F60DA6" w:rsidRPr="00DC3998">
        <w:rPr>
          <w:sz w:val="28"/>
          <w:szCs w:val="28"/>
        </w:rPr>
        <w:t xml:space="preserve"> паспорт</w:t>
      </w:r>
      <w:r w:rsidR="00AB6741" w:rsidRPr="00DC3998">
        <w:rPr>
          <w:sz w:val="28"/>
          <w:szCs w:val="28"/>
        </w:rPr>
        <w:t>ів</w:t>
      </w:r>
      <w:r w:rsidR="00F60DA6" w:rsidRPr="00DC3998">
        <w:rPr>
          <w:sz w:val="28"/>
          <w:szCs w:val="28"/>
        </w:rPr>
        <w:t xml:space="preserve"> - </w:t>
      </w:r>
      <w:r w:rsidR="00AB6741" w:rsidRPr="00DC3998">
        <w:rPr>
          <w:sz w:val="28"/>
          <w:szCs w:val="28"/>
        </w:rPr>
        <w:t>8</w:t>
      </w:r>
      <w:r w:rsidR="00F60DA6" w:rsidRPr="00DC3998">
        <w:rPr>
          <w:sz w:val="28"/>
          <w:szCs w:val="28"/>
        </w:rPr>
        <w:t>;</w:t>
      </w:r>
    </w:p>
    <w:p w14:paraId="0E972AD6" w14:textId="2A4B6C66" w:rsidR="00F60DA6" w:rsidRPr="00DC3998" w:rsidRDefault="00F60DA6" w:rsidP="00F01516">
      <w:pPr>
        <w:ind w:left="567"/>
        <w:jc w:val="both"/>
        <w:rPr>
          <w:sz w:val="28"/>
          <w:szCs w:val="28"/>
        </w:rPr>
      </w:pPr>
      <w:r w:rsidRPr="00DC3998">
        <w:rPr>
          <w:sz w:val="28"/>
          <w:szCs w:val="28"/>
        </w:rPr>
        <w:t>внесено зміни до будівельних паспортів</w:t>
      </w:r>
      <w:r w:rsidR="00AB6741" w:rsidRPr="00DC3998">
        <w:rPr>
          <w:sz w:val="28"/>
          <w:szCs w:val="28"/>
        </w:rPr>
        <w:t xml:space="preserve"> </w:t>
      </w:r>
      <w:r w:rsidRPr="00DC3998">
        <w:rPr>
          <w:sz w:val="28"/>
          <w:szCs w:val="28"/>
        </w:rPr>
        <w:t xml:space="preserve">- </w:t>
      </w:r>
      <w:r w:rsidR="00AB6741" w:rsidRPr="00DC3998">
        <w:rPr>
          <w:sz w:val="28"/>
          <w:szCs w:val="28"/>
        </w:rPr>
        <w:t>2</w:t>
      </w:r>
      <w:r w:rsidRPr="00DC3998">
        <w:rPr>
          <w:sz w:val="28"/>
          <w:szCs w:val="28"/>
        </w:rPr>
        <w:t>;</w:t>
      </w:r>
    </w:p>
    <w:p w14:paraId="0DFB5730" w14:textId="765076DE" w:rsidR="00AB6741" w:rsidRPr="00DC3998" w:rsidRDefault="00AB6741" w:rsidP="00F01516">
      <w:pPr>
        <w:ind w:left="567"/>
        <w:jc w:val="both"/>
        <w:rPr>
          <w:sz w:val="28"/>
          <w:szCs w:val="28"/>
        </w:rPr>
      </w:pPr>
      <w:r w:rsidRPr="00DC3998">
        <w:rPr>
          <w:sz w:val="28"/>
          <w:szCs w:val="28"/>
        </w:rPr>
        <w:t>підтвердження будівельних паспортів – 8;</w:t>
      </w:r>
    </w:p>
    <w:p w14:paraId="585306EB" w14:textId="15B3C6DB" w:rsidR="00F60DA6" w:rsidRPr="00DC3998" w:rsidRDefault="00F60DA6" w:rsidP="00F01516">
      <w:pPr>
        <w:ind w:left="567"/>
        <w:jc w:val="both"/>
        <w:rPr>
          <w:sz w:val="28"/>
          <w:szCs w:val="28"/>
        </w:rPr>
      </w:pPr>
      <w:r w:rsidRPr="00DC3998">
        <w:rPr>
          <w:sz w:val="28"/>
          <w:szCs w:val="28"/>
        </w:rPr>
        <w:t xml:space="preserve">видано наказів про присвоєння адрес - </w:t>
      </w:r>
      <w:r w:rsidR="00E5742F" w:rsidRPr="00DC3998">
        <w:rPr>
          <w:sz w:val="28"/>
          <w:szCs w:val="28"/>
        </w:rPr>
        <w:t>175</w:t>
      </w:r>
      <w:r w:rsidRPr="00DC3998">
        <w:rPr>
          <w:sz w:val="28"/>
          <w:szCs w:val="28"/>
        </w:rPr>
        <w:t>;</w:t>
      </w:r>
    </w:p>
    <w:p w14:paraId="38765FC8" w14:textId="72B448CC" w:rsidR="00E5742F" w:rsidRPr="00DC3998" w:rsidRDefault="00E5742F" w:rsidP="00F01516">
      <w:pPr>
        <w:ind w:left="567"/>
        <w:jc w:val="both"/>
        <w:rPr>
          <w:sz w:val="28"/>
          <w:szCs w:val="28"/>
        </w:rPr>
      </w:pPr>
      <w:r w:rsidRPr="00DC3998">
        <w:rPr>
          <w:sz w:val="28"/>
          <w:szCs w:val="28"/>
        </w:rPr>
        <w:t>підтверджен</w:t>
      </w:r>
      <w:r w:rsidR="007B4D4D">
        <w:rPr>
          <w:sz w:val="28"/>
          <w:szCs w:val="28"/>
        </w:rPr>
        <w:t>о</w:t>
      </w:r>
      <w:r w:rsidRPr="00DC3998">
        <w:rPr>
          <w:sz w:val="28"/>
          <w:szCs w:val="28"/>
        </w:rPr>
        <w:t xml:space="preserve"> адрес – 3;</w:t>
      </w:r>
    </w:p>
    <w:p w14:paraId="043D4189" w14:textId="6BCB4F93" w:rsidR="00F60DA6" w:rsidRPr="00DC3998" w:rsidRDefault="00F60DA6" w:rsidP="00F01516">
      <w:pPr>
        <w:ind w:left="567"/>
        <w:jc w:val="both"/>
        <w:rPr>
          <w:sz w:val="28"/>
          <w:szCs w:val="28"/>
        </w:rPr>
      </w:pPr>
      <w:r w:rsidRPr="00DC3998">
        <w:rPr>
          <w:sz w:val="28"/>
          <w:szCs w:val="28"/>
        </w:rPr>
        <w:t>надано відмов</w:t>
      </w:r>
      <w:r w:rsidR="007B4D4D">
        <w:rPr>
          <w:sz w:val="28"/>
          <w:szCs w:val="28"/>
        </w:rPr>
        <w:t>и</w:t>
      </w:r>
      <w:r w:rsidRPr="00DC3998">
        <w:rPr>
          <w:sz w:val="28"/>
          <w:szCs w:val="28"/>
        </w:rPr>
        <w:t xml:space="preserve"> </w:t>
      </w:r>
      <w:r w:rsidR="007B4D4D">
        <w:rPr>
          <w:sz w:val="28"/>
          <w:szCs w:val="28"/>
        </w:rPr>
        <w:t>у</w:t>
      </w:r>
      <w:r w:rsidRPr="00DC3998">
        <w:rPr>
          <w:sz w:val="28"/>
          <w:szCs w:val="28"/>
        </w:rPr>
        <w:t xml:space="preserve"> присвоєнні адрес - </w:t>
      </w:r>
      <w:r w:rsidR="00E5742F" w:rsidRPr="00DC3998">
        <w:rPr>
          <w:sz w:val="28"/>
          <w:szCs w:val="28"/>
        </w:rPr>
        <w:t>3</w:t>
      </w:r>
      <w:r w:rsidRPr="00DC3998">
        <w:rPr>
          <w:sz w:val="28"/>
          <w:szCs w:val="28"/>
        </w:rPr>
        <w:t>;</w:t>
      </w:r>
    </w:p>
    <w:p w14:paraId="3D07E848" w14:textId="26439C93" w:rsidR="00F60DA6" w:rsidRPr="00DC3998" w:rsidRDefault="00F60DA6" w:rsidP="00F01516">
      <w:pPr>
        <w:ind w:left="567"/>
        <w:jc w:val="both"/>
        <w:rPr>
          <w:sz w:val="28"/>
          <w:szCs w:val="28"/>
        </w:rPr>
      </w:pPr>
      <w:r w:rsidRPr="00DC3998">
        <w:rPr>
          <w:sz w:val="28"/>
          <w:szCs w:val="28"/>
        </w:rPr>
        <w:t>внесено зміни в  адреси об’єктів нерухомого майна -</w:t>
      </w:r>
      <w:r w:rsidR="00E5742F" w:rsidRPr="00DC3998">
        <w:rPr>
          <w:sz w:val="28"/>
          <w:szCs w:val="28"/>
        </w:rPr>
        <w:t>11</w:t>
      </w:r>
      <w:r w:rsidRPr="00DC3998">
        <w:rPr>
          <w:sz w:val="28"/>
          <w:szCs w:val="28"/>
        </w:rPr>
        <w:t>;</w:t>
      </w:r>
    </w:p>
    <w:p w14:paraId="7366DEE1" w14:textId="53D72064" w:rsidR="00F60DA6" w:rsidRPr="00DC3998" w:rsidRDefault="00F60DA6" w:rsidP="00F01516">
      <w:pPr>
        <w:ind w:left="567"/>
        <w:jc w:val="both"/>
        <w:rPr>
          <w:sz w:val="28"/>
          <w:szCs w:val="28"/>
        </w:rPr>
      </w:pPr>
      <w:r w:rsidRPr="00DC3998">
        <w:rPr>
          <w:sz w:val="28"/>
          <w:szCs w:val="28"/>
        </w:rPr>
        <w:t xml:space="preserve">надано містобудівні умови та обмеження - </w:t>
      </w:r>
      <w:r w:rsidR="00E5742F" w:rsidRPr="00DC3998">
        <w:rPr>
          <w:sz w:val="28"/>
          <w:szCs w:val="28"/>
        </w:rPr>
        <w:t>27</w:t>
      </w:r>
      <w:r w:rsidRPr="00DC3998">
        <w:rPr>
          <w:sz w:val="28"/>
          <w:szCs w:val="28"/>
        </w:rPr>
        <w:t>;</w:t>
      </w:r>
    </w:p>
    <w:p w14:paraId="4C815DF1" w14:textId="20675429" w:rsidR="00F60DA6" w:rsidRPr="00DC3998" w:rsidRDefault="00F60DA6" w:rsidP="00F01516">
      <w:pPr>
        <w:ind w:left="567" w:right="567"/>
        <w:jc w:val="both"/>
        <w:rPr>
          <w:sz w:val="28"/>
          <w:szCs w:val="28"/>
        </w:rPr>
      </w:pPr>
      <w:r w:rsidRPr="00DC3998">
        <w:rPr>
          <w:sz w:val="28"/>
          <w:szCs w:val="28"/>
        </w:rPr>
        <w:t xml:space="preserve">надано відмови у видачі МУО - </w:t>
      </w:r>
      <w:r w:rsidR="00E5742F" w:rsidRPr="00DC3998">
        <w:rPr>
          <w:sz w:val="28"/>
          <w:szCs w:val="28"/>
        </w:rPr>
        <w:t>1</w:t>
      </w:r>
      <w:r w:rsidRPr="00DC3998">
        <w:rPr>
          <w:sz w:val="28"/>
          <w:szCs w:val="28"/>
        </w:rPr>
        <w:t>;</w:t>
      </w:r>
    </w:p>
    <w:p w14:paraId="26085914" w14:textId="552C7174" w:rsidR="00E5742F" w:rsidRPr="00DC3998" w:rsidRDefault="00E5742F" w:rsidP="00F01516">
      <w:pPr>
        <w:ind w:left="567" w:right="567"/>
        <w:jc w:val="both"/>
        <w:rPr>
          <w:sz w:val="28"/>
          <w:szCs w:val="28"/>
        </w:rPr>
      </w:pPr>
      <w:proofErr w:type="spellStart"/>
      <w:r w:rsidRPr="00DC3998">
        <w:rPr>
          <w:sz w:val="28"/>
          <w:szCs w:val="28"/>
        </w:rPr>
        <w:t>скасуван</w:t>
      </w:r>
      <w:r w:rsidR="007B4D4D">
        <w:rPr>
          <w:sz w:val="28"/>
          <w:szCs w:val="28"/>
        </w:rPr>
        <w:t>о</w:t>
      </w:r>
      <w:proofErr w:type="spellEnd"/>
      <w:r w:rsidRPr="00DC3998">
        <w:rPr>
          <w:sz w:val="28"/>
          <w:szCs w:val="28"/>
        </w:rPr>
        <w:t xml:space="preserve"> МУО – 1;</w:t>
      </w:r>
    </w:p>
    <w:p w14:paraId="21C74B77" w14:textId="71E543F9" w:rsidR="00E5742F" w:rsidRPr="00DC3998" w:rsidRDefault="00E5742F" w:rsidP="00F01516">
      <w:pPr>
        <w:ind w:left="567" w:right="567"/>
        <w:jc w:val="both"/>
        <w:rPr>
          <w:sz w:val="28"/>
          <w:szCs w:val="28"/>
        </w:rPr>
      </w:pPr>
      <w:r w:rsidRPr="00DC3998">
        <w:rPr>
          <w:sz w:val="28"/>
          <w:szCs w:val="28"/>
        </w:rPr>
        <w:t>підтверджен</w:t>
      </w:r>
      <w:r w:rsidR="007B4D4D">
        <w:rPr>
          <w:sz w:val="28"/>
          <w:szCs w:val="28"/>
        </w:rPr>
        <w:t>о</w:t>
      </w:r>
      <w:r w:rsidRPr="00DC3998">
        <w:rPr>
          <w:sz w:val="28"/>
          <w:szCs w:val="28"/>
        </w:rPr>
        <w:t xml:space="preserve"> МУО – 5;</w:t>
      </w:r>
    </w:p>
    <w:p w14:paraId="19FDB84D" w14:textId="43205843" w:rsidR="00F60DA6" w:rsidRPr="00DC3998" w:rsidRDefault="00F60DA6" w:rsidP="00F01516">
      <w:pPr>
        <w:ind w:left="567"/>
        <w:jc w:val="both"/>
        <w:rPr>
          <w:sz w:val="28"/>
          <w:szCs w:val="28"/>
        </w:rPr>
      </w:pPr>
      <w:r w:rsidRPr="00DC3998">
        <w:rPr>
          <w:sz w:val="28"/>
          <w:szCs w:val="28"/>
        </w:rPr>
        <w:t xml:space="preserve">надано листи про те, що МУО не надаються- </w:t>
      </w:r>
      <w:r w:rsidR="00E5742F" w:rsidRPr="00DC3998">
        <w:rPr>
          <w:sz w:val="28"/>
          <w:szCs w:val="28"/>
        </w:rPr>
        <w:t>35</w:t>
      </w:r>
      <w:r w:rsidRPr="00DC3998">
        <w:rPr>
          <w:sz w:val="28"/>
          <w:szCs w:val="28"/>
        </w:rPr>
        <w:t>;</w:t>
      </w:r>
    </w:p>
    <w:p w14:paraId="35941BF8" w14:textId="78E323F7" w:rsidR="00F60DA6" w:rsidRPr="00DC3998" w:rsidRDefault="00F60DA6" w:rsidP="00F01516">
      <w:pPr>
        <w:ind w:left="567"/>
        <w:jc w:val="both"/>
        <w:rPr>
          <w:sz w:val="28"/>
          <w:szCs w:val="28"/>
        </w:rPr>
      </w:pPr>
      <w:r w:rsidRPr="00DC3998">
        <w:rPr>
          <w:sz w:val="28"/>
          <w:szCs w:val="28"/>
        </w:rPr>
        <w:t xml:space="preserve">надано зміни до МУО- </w:t>
      </w:r>
      <w:r w:rsidR="00E5742F" w:rsidRPr="00DC3998">
        <w:rPr>
          <w:sz w:val="28"/>
          <w:szCs w:val="28"/>
        </w:rPr>
        <w:t>15</w:t>
      </w:r>
      <w:r w:rsidRPr="00DC3998">
        <w:rPr>
          <w:sz w:val="28"/>
          <w:szCs w:val="28"/>
        </w:rPr>
        <w:t>;</w:t>
      </w:r>
    </w:p>
    <w:p w14:paraId="0E01C334" w14:textId="6FA7F036" w:rsidR="00F60DA6" w:rsidRPr="00DC3998" w:rsidRDefault="00F60DA6" w:rsidP="00F01516">
      <w:pPr>
        <w:ind w:left="567"/>
        <w:jc w:val="both"/>
        <w:rPr>
          <w:sz w:val="28"/>
          <w:szCs w:val="28"/>
        </w:rPr>
      </w:pPr>
      <w:r w:rsidRPr="00DC3998">
        <w:rPr>
          <w:sz w:val="28"/>
          <w:szCs w:val="28"/>
        </w:rPr>
        <w:t xml:space="preserve">видано </w:t>
      </w:r>
      <w:proofErr w:type="spellStart"/>
      <w:r w:rsidRPr="00DC3998">
        <w:rPr>
          <w:sz w:val="28"/>
          <w:szCs w:val="28"/>
        </w:rPr>
        <w:t>викопіювань</w:t>
      </w:r>
      <w:proofErr w:type="spellEnd"/>
      <w:r w:rsidRPr="00DC3998">
        <w:rPr>
          <w:sz w:val="28"/>
          <w:szCs w:val="28"/>
        </w:rPr>
        <w:t xml:space="preserve"> з топографо-геодезичного плану - </w:t>
      </w:r>
      <w:r w:rsidR="00E5742F" w:rsidRPr="00DC3998">
        <w:rPr>
          <w:sz w:val="28"/>
          <w:szCs w:val="28"/>
        </w:rPr>
        <w:t>50</w:t>
      </w:r>
      <w:r w:rsidRPr="00DC3998">
        <w:rPr>
          <w:sz w:val="28"/>
          <w:szCs w:val="28"/>
        </w:rPr>
        <w:t>;</w:t>
      </w:r>
    </w:p>
    <w:p w14:paraId="476A47BC" w14:textId="1CC67E2F" w:rsidR="00E5742F" w:rsidRPr="00DC3998" w:rsidRDefault="00E5742F" w:rsidP="00F01516">
      <w:pPr>
        <w:ind w:left="567"/>
        <w:jc w:val="both"/>
        <w:rPr>
          <w:sz w:val="28"/>
          <w:szCs w:val="28"/>
        </w:rPr>
      </w:pPr>
      <w:r w:rsidRPr="00DC3998">
        <w:rPr>
          <w:sz w:val="28"/>
          <w:szCs w:val="28"/>
        </w:rPr>
        <w:t>переведен</w:t>
      </w:r>
      <w:r w:rsidR="007B4D4D">
        <w:rPr>
          <w:sz w:val="28"/>
          <w:szCs w:val="28"/>
        </w:rPr>
        <w:t>о</w:t>
      </w:r>
      <w:r w:rsidRPr="00DC3998">
        <w:rPr>
          <w:sz w:val="28"/>
          <w:szCs w:val="28"/>
        </w:rPr>
        <w:t xml:space="preserve"> садових будинків в жилі – 27;</w:t>
      </w:r>
    </w:p>
    <w:p w14:paraId="12056D57" w14:textId="70672F16" w:rsidR="00B93B72" w:rsidRDefault="00F60DA6" w:rsidP="007B4D4D">
      <w:pPr>
        <w:ind w:left="567"/>
        <w:jc w:val="both"/>
        <w:rPr>
          <w:sz w:val="28"/>
          <w:szCs w:val="28"/>
        </w:rPr>
      </w:pPr>
      <w:r w:rsidRPr="00DC3998">
        <w:rPr>
          <w:sz w:val="28"/>
          <w:szCs w:val="28"/>
        </w:rPr>
        <w:t>надано витягів з містобудівної документації -</w:t>
      </w:r>
      <w:r w:rsidR="00E5742F" w:rsidRPr="00DC3998">
        <w:rPr>
          <w:sz w:val="28"/>
          <w:szCs w:val="28"/>
        </w:rPr>
        <w:t>10</w:t>
      </w:r>
      <w:r w:rsidRPr="00DC3998">
        <w:rPr>
          <w:sz w:val="28"/>
          <w:szCs w:val="28"/>
        </w:rPr>
        <w:t>.</w:t>
      </w:r>
    </w:p>
    <w:p w14:paraId="418649B1" w14:textId="77777777" w:rsidR="00322554" w:rsidRDefault="00322554" w:rsidP="007B4D4D">
      <w:pPr>
        <w:ind w:left="567"/>
        <w:jc w:val="both"/>
        <w:rPr>
          <w:sz w:val="28"/>
          <w:szCs w:val="28"/>
        </w:rPr>
      </w:pPr>
    </w:p>
    <w:p w14:paraId="17FBA29D" w14:textId="5274C930" w:rsidR="00322554" w:rsidRPr="00322554" w:rsidRDefault="00322554" w:rsidP="00322554">
      <w:pPr>
        <w:pStyle w:val="af4"/>
        <w:tabs>
          <w:tab w:val="left" w:pos="5430"/>
        </w:tabs>
        <w:spacing w:after="0"/>
        <w:ind w:left="0" w:firstLine="567"/>
        <w:rPr>
          <w:i/>
          <w:sz w:val="28"/>
          <w:szCs w:val="28"/>
        </w:rPr>
      </w:pPr>
      <w:r>
        <w:rPr>
          <w:sz w:val="28"/>
          <w:szCs w:val="28"/>
        </w:rPr>
        <w:t>З</w:t>
      </w:r>
      <w:r w:rsidRPr="00322554">
        <w:rPr>
          <w:sz w:val="28"/>
          <w:szCs w:val="28"/>
        </w:rPr>
        <w:t xml:space="preserve"> метою  сприяння подальшому розвитку ділової та економічної активності в громаді, забудови та реконструкції існуючих споруд</w:t>
      </w:r>
      <w:r>
        <w:rPr>
          <w:sz w:val="28"/>
          <w:szCs w:val="28"/>
        </w:rPr>
        <w:t>, оновлення містобудівної документації на місцевому рівні  відділом розроблена «</w:t>
      </w:r>
      <w:r w:rsidRPr="00322554">
        <w:rPr>
          <w:sz w:val="28"/>
          <w:szCs w:val="28"/>
        </w:rPr>
        <w:t xml:space="preserve">Програма розвитку та </w:t>
      </w:r>
      <w:r w:rsidRPr="00322554">
        <w:rPr>
          <w:sz w:val="28"/>
          <w:szCs w:val="28"/>
        </w:rPr>
        <w:lastRenderedPageBreak/>
        <w:t>реалізації питань містобудування на території Вараської міської територіальної громади на 2021-2023 роки</w:t>
      </w:r>
      <w:r>
        <w:rPr>
          <w:sz w:val="28"/>
          <w:szCs w:val="28"/>
        </w:rPr>
        <w:t>». Відповідно до заходів програми:</w:t>
      </w:r>
    </w:p>
    <w:p w14:paraId="11A9FB60" w14:textId="3EAF9615" w:rsidR="00354A23" w:rsidRDefault="00322554" w:rsidP="00322554">
      <w:pPr>
        <w:ind w:firstLine="567"/>
        <w:jc w:val="both"/>
        <w:rPr>
          <w:sz w:val="28"/>
          <w:szCs w:val="28"/>
          <w:shd w:val="clear" w:color="auto" w:fill="FFFFFF"/>
        </w:rPr>
      </w:pPr>
      <w:r>
        <w:rPr>
          <w:sz w:val="28"/>
          <w:szCs w:val="28"/>
        </w:rPr>
        <w:t>Р</w:t>
      </w:r>
      <w:r w:rsidR="003D589B">
        <w:rPr>
          <w:sz w:val="28"/>
          <w:szCs w:val="28"/>
        </w:rPr>
        <w:t>озроблено</w:t>
      </w:r>
      <w:r w:rsidR="007B4D4D">
        <w:rPr>
          <w:sz w:val="28"/>
          <w:szCs w:val="28"/>
        </w:rPr>
        <w:t xml:space="preserve"> містобудівні документації </w:t>
      </w:r>
      <w:r w:rsidR="00F60DA6" w:rsidRPr="003D589B">
        <w:rPr>
          <w:sz w:val="28"/>
          <w:szCs w:val="28"/>
        </w:rPr>
        <w:t xml:space="preserve"> </w:t>
      </w:r>
      <w:bookmarkStart w:id="0" w:name="_Hlk123821885"/>
      <w:r w:rsidR="00F60DA6" w:rsidRPr="003D589B">
        <w:rPr>
          <w:sz w:val="28"/>
          <w:szCs w:val="28"/>
        </w:rPr>
        <w:t>«</w:t>
      </w:r>
      <w:bookmarkStart w:id="1" w:name="_Hlk95483007"/>
      <w:r w:rsidR="003D589B" w:rsidRPr="003D589B">
        <w:rPr>
          <w:sz w:val="28"/>
          <w:szCs w:val="28"/>
        </w:rPr>
        <w:t xml:space="preserve">Детальний план території по вулиці Соборна та вулиці Молодіжна </w:t>
      </w:r>
      <w:proofErr w:type="spellStart"/>
      <w:r w:rsidR="003D589B" w:rsidRPr="003D589B">
        <w:rPr>
          <w:sz w:val="28"/>
          <w:szCs w:val="28"/>
        </w:rPr>
        <w:t>с.Заболоття</w:t>
      </w:r>
      <w:proofErr w:type="spellEnd"/>
      <w:r w:rsidR="00F60DA6" w:rsidRPr="003D589B">
        <w:rPr>
          <w:sz w:val="28"/>
          <w:szCs w:val="28"/>
        </w:rPr>
        <w:t>»</w:t>
      </w:r>
      <w:bookmarkEnd w:id="0"/>
      <w:bookmarkEnd w:id="1"/>
      <w:r w:rsidR="007B4D4D">
        <w:rPr>
          <w:sz w:val="28"/>
          <w:szCs w:val="28"/>
        </w:rPr>
        <w:t xml:space="preserve"> та</w:t>
      </w:r>
      <w:r w:rsidR="003A2F3E">
        <w:rPr>
          <w:sz w:val="28"/>
          <w:szCs w:val="28"/>
        </w:rPr>
        <w:t xml:space="preserve"> </w:t>
      </w:r>
      <w:r w:rsidR="003D589B">
        <w:rPr>
          <w:sz w:val="28"/>
          <w:szCs w:val="28"/>
          <w:shd w:val="clear" w:color="auto" w:fill="FFFFFF"/>
        </w:rPr>
        <w:t>«</w:t>
      </w:r>
      <w:r w:rsidR="00354A23" w:rsidRPr="00354A23">
        <w:rPr>
          <w:sz w:val="28"/>
          <w:szCs w:val="28"/>
          <w:shd w:val="clear" w:color="auto" w:fill="FFFFFF"/>
        </w:rPr>
        <w:t>Детальний план території земельної ділянки для будівництва і обслуговування багатоквартирного житлового будинку з кадастровим номером 5610700000:01:003:0125 площею 0.7226 га, яка розташована по вул.</w:t>
      </w:r>
      <w:r w:rsidR="00354A23">
        <w:rPr>
          <w:sz w:val="28"/>
          <w:szCs w:val="28"/>
          <w:shd w:val="clear" w:color="auto" w:fill="FFFFFF"/>
        </w:rPr>
        <w:t> </w:t>
      </w:r>
      <w:r w:rsidR="00354A23" w:rsidRPr="00354A23">
        <w:rPr>
          <w:sz w:val="28"/>
          <w:szCs w:val="28"/>
          <w:shd w:val="clear" w:color="auto" w:fill="FFFFFF"/>
        </w:rPr>
        <w:t>Тараса Боровця в м.</w:t>
      </w:r>
      <w:r w:rsidR="00354A23">
        <w:rPr>
          <w:sz w:val="28"/>
          <w:szCs w:val="28"/>
          <w:shd w:val="clear" w:color="auto" w:fill="FFFFFF"/>
        </w:rPr>
        <w:t> </w:t>
      </w:r>
      <w:proofErr w:type="spellStart"/>
      <w:r w:rsidR="00354A23" w:rsidRPr="00354A23">
        <w:rPr>
          <w:sz w:val="28"/>
          <w:szCs w:val="28"/>
          <w:shd w:val="clear" w:color="auto" w:fill="FFFFFF"/>
        </w:rPr>
        <w:t>Вараш</w:t>
      </w:r>
      <w:proofErr w:type="spellEnd"/>
      <w:r w:rsidR="00354A23" w:rsidRPr="00354A23">
        <w:rPr>
          <w:sz w:val="28"/>
          <w:szCs w:val="28"/>
          <w:shd w:val="clear" w:color="auto" w:fill="FFFFFF"/>
        </w:rPr>
        <w:t xml:space="preserve"> </w:t>
      </w:r>
      <w:proofErr w:type="spellStart"/>
      <w:r w:rsidR="00354A23" w:rsidRPr="00354A23">
        <w:rPr>
          <w:sz w:val="28"/>
          <w:szCs w:val="28"/>
          <w:shd w:val="clear" w:color="auto" w:fill="FFFFFF"/>
        </w:rPr>
        <w:t>Вараського</w:t>
      </w:r>
      <w:proofErr w:type="spellEnd"/>
      <w:r w:rsidR="00354A23" w:rsidRPr="00354A23">
        <w:rPr>
          <w:sz w:val="28"/>
          <w:szCs w:val="28"/>
          <w:shd w:val="clear" w:color="auto" w:fill="FFFFFF"/>
        </w:rPr>
        <w:t xml:space="preserve"> району Рівненської області</w:t>
      </w:r>
      <w:r w:rsidR="003D589B">
        <w:rPr>
          <w:sz w:val="28"/>
          <w:szCs w:val="28"/>
          <w:shd w:val="clear" w:color="auto" w:fill="FFFFFF"/>
        </w:rPr>
        <w:t>»</w:t>
      </w:r>
      <w:r w:rsidR="00965934">
        <w:rPr>
          <w:sz w:val="28"/>
          <w:szCs w:val="28"/>
          <w:shd w:val="clear" w:color="auto" w:fill="FFFFFF"/>
        </w:rPr>
        <w:t>.</w:t>
      </w:r>
      <w:r w:rsidR="00916A09">
        <w:rPr>
          <w:sz w:val="28"/>
          <w:szCs w:val="28"/>
          <w:shd w:val="clear" w:color="auto" w:fill="FFFFFF"/>
        </w:rPr>
        <w:t xml:space="preserve"> В стадії розробки проєкт містобудівної документації </w:t>
      </w:r>
      <w:r w:rsidR="00916A09">
        <w:rPr>
          <w:sz w:val="28"/>
          <w:szCs w:val="28"/>
        </w:rPr>
        <w:t>«Д</w:t>
      </w:r>
      <w:r w:rsidR="00916A09" w:rsidRPr="00F66079">
        <w:rPr>
          <w:sz w:val="28"/>
          <w:szCs w:val="28"/>
        </w:rPr>
        <w:t xml:space="preserve">етальний план території земельної ділянки з кадастровим номером 5620884200:02:019:0480 для будівництва теплично-гідропонного комплексу «ІІІ черга» з підкачувальною станцією за межами </w:t>
      </w:r>
      <w:proofErr w:type="spellStart"/>
      <w:r w:rsidR="00916A09" w:rsidRPr="00F66079">
        <w:rPr>
          <w:sz w:val="28"/>
          <w:szCs w:val="28"/>
        </w:rPr>
        <w:t>с.Заболоття</w:t>
      </w:r>
      <w:proofErr w:type="spellEnd"/>
      <w:r w:rsidR="00916A09" w:rsidRPr="00F66079">
        <w:rPr>
          <w:sz w:val="28"/>
          <w:szCs w:val="28"/>
        </w:rPr>
        <w:t xml:space="preserve"> Вараської міської територіальної громади </w:t>
      </w:r>
      <w:proofErr w:type="spellStart"/>
      <w:r w:rsidR="00916A09" w:rsidRPr="00F66079">
        <w:rPr>
          <w:sz w:val="28"/>
          <w:szCs w:val="28"/>
        </w:rPr>
        <w:t>Вараського</w:t>
      </w:r>
      <w:proofErr w:type="spellEnd"/>
      <w:r w:rsidR="00916A09" w:rsidRPr="00F66079">
        <w:rPr>
          <w:sz w:val="28"/>
          <w:szCs w:val="28"/>
        </w:rPr>
        <w:t xml:space="preserve"> району Рівненської області</w:t>
      </w:r>
      <w:r w:rsidR="00916A09">
        <w:rPr>
          <w:sz w:val="28"/>
          <w:szCs w:val="28"/>
        </w:rPr>
        <w:t>».</w:t>
      </w:r>
    </w:p>
    <w:p w14:paraId="0457CE5F" w14:textId="26D9BE5C" w:rsidR="00947818" w:rsidRDefault="00916A09" w:rsidP="003D589B">
      <w:pPr>
        <w:ind w:firstLine="567"/>
        <w:jc w:val="both"/>
        <w:rPr>
          <w:sz w:val="28"/>
          <w:szCs w:val="28"/>
        </w:rPr>
      </w:pPr>
      <w:r>
        <w:rPr>
          <w:sz w:val="28"/>
          <w:szCs w:val="28"/>
        </w:rPr>
        <w:t>18 вересня 2023 року п</w:t>
      </w:r>
      <w:r w:rsidR="00947818">
        <w:rPr>
          <w:sz w:val="28"/>
          <w:szCs w:val="28"/>
        </w:rPr>
        <w:t xml:space="preserve">роведено громадські слухання по </w:t>
      </w:r>
      <w:proofErr w:type="spellStart"/>
      <w:r w:rsidR="00947818">
        <w:rPr>
          <w:sz w:val="28"/>
          <w:szCs w:val="28"/>
        </w:rPr>
        <w:t>про</w:t>
      </w:r>
      <w:r>
        <w:rPr>
          <w:sz w:val="28"/>
          <w:szCs w:val="28"/>
        </w:rPr>
        <w:t>є</w:t>
      </w:r>
      <w:r w:rsidR="00947818">
        <w:rPr>
          <w:sz w:val="28"/>
          <w:szCs w:val="28"/>
        </w:rPr>
        <w:t>кт</w:t>
      </w:r>
      <w:r>
        <w:rPr>
          <w:sz w:val="28"/>
          <w:szCs w:val="28"/>
        </w:rPr>
        <w:t>ах</w:t>
      </w:r>
      <w:proofErr w:type="spellEnd"/>
      <w:r w:rsidR="00947818">
        <w:rPr>
          <w:sz w:val="28"/>
          <w:szCs w:val="28"/>
        </w:rPr>
        <w:t xml:space="preserve"> </w:t>
      </w:r>
      <w:bookmarkStart w:id="2" w:name="_Hlk141359385"/>
      <w:r>
        <w:rPr>
          <w:sz w:val="28"/>
          <w:szCs w:val="28"/>
        </w:rPr>
        <w:t>містобудівних документацій-</w:t>
      </w:r>
      <w:r w:rsidR="00947818">
        <w:rPr>
          <w:sz w:val="28"/>
          <w:szCs w:val="28"/>
        </w:rPr>
        <w:t xml:space="preserve"> «</w:t>
      </w:r>
      <w:r w:rsidR="00947818" w:rsidRPr="00F66079">
        <w:rPr>
          <w:sz w:val="28"/>
          <w:szCs w:val="28"/>
        </w:rPr>
        <w:t xml:space="preserve">Детальний план території по вулиці Соборна та вулиці Молодіжна </w:t>
      </w:r>
      <w:proofErr w:type="spellStart"/>
      <w:r w:rsidR="00947818" w:rsidRPr="00F66079">
        <w:rPr>
          <w:sz w:val="28"/>
          <w:szCs w:val="28"/>
        </w:rPr>
        <w:t>с.Заболоття</w:t>
      </w:r>
      <w:proofErr w:type="spellEnd"/>
      <w:r w:rsidR="00947818">
        <w:rPr>
          <w:sz w:val="28"/>
          <w:szCs w:val="28"/>
        </w:rPr>
        <w:t>»</w:t>
      </w:r>
      <w:r w:rsidR="00947818" w:rsidRPr="00F66079">
        <w:rPr>
          <w:sz w:val="28"/>
          <w:szCs w:val="28"/>
        </w:rPr>
        <w:t xml:space="preserve"> </w:t>
      </w:r>
      <w:bookmarkEnd w:id="2"/>
      <w:r w:rsidR="00947818" w:rsidRPr="00F66079">
        <w:rPr>
          <w:sz w:val="28"/>
          <w:szCs w:val="28"/>
        </w:rPr>
        <w:t xml:space="preserve">та </w:t>
      </w:r>
      <w:r w:rsidR="00947818">
        <w:rPr>
          <w:sz w:val="28"/>
          <w:szCs w:val="28"/>
        </w:rPr>
        <w:t>«Д</w:t>
      </w:r>
      <w:r w:rsidR="00947818" w:rsidRPr="00F66079">
        <w:rPr>
          <w:sz w:val="28"/>
          <w:szCs w:val="28"/>
        </w:rPr>
        <w:t xml:space="preserve">етальний план території земельної ділянки з кадастровим номером 5620884200:02:019:0480 для будівництва теплично-гідропонного комплексу «ІІІ черга» з підкачувальною станцією за межами </w:t>
      </w:r>
      <w:proofErr w:type="spellStart"/>
      <w:r w:rsidR="00947818" w:rsidRPr="00F66079">
        <w:rPr>
          <w:sz w:val="28"/>
          <w:szCs w:val="28"/>
        </w:rPr>
        <w:t>с.Заболоття</w:t>
      </w:r>
      <w:proofErr w:type="spellEnd"/>
      <w:r w:rsidR="00947818" w:rsidRPr="00F66079">
        <w:rPr>
          <w:sz w:val="28"/>
          <w:szCs w:val="28"/>
        </w:rPr>
        <w:t xml:space="preserve"> Вараської міської територіальної громади </w:t>
      </w:r>
      <w:proofErr w:type="spellStart"/>
      <w:r w:rsidR="00947818" w:rsidRPr="00F66079">
        <w:rPr>
          <w:sz w:val="28"/>
          <w:szCs w:val="28"/>
        </w:rPr>
        <w:t>Вараського</w:t>
      </w:r>
      <w:proofErr w:type="spellEnd"/>
      <w:r w:rsidR="00947818" w:rsidRPr="00F66079">
        <w:rPr>
          <w:sz w:val="28"/>
          <w:szCs w:val="28"/>
        </w:rPr>
        <w:t xml:space="preserve"> району Рівненської області</w:t>
      </w:r>
      <w:r w:rsidR="00947818">
        <w:rPr>
          <w:sz w:val="28"/>
          <w:szCs w:val="28"/>
        </w:rPr>
        <w:t>»</w:t>
      </w:r>
      <w:r w:rsidR="00947818" w:rsidRPr="00F66079">
        <w:rPr>
          <w:sz w:val="28"/>
          <w:szCs w:val="28"/>
        </w:rPr>
        <w:t>.</w:t>
      </w:r>
    </w:p>
    <w:p w14:paraId="3C9E4BF8" w14:textId="48C03961" w:rsidR="003D589B" w:rsidRDefault="00555FB9" w:rsidP="003D589B">
      <w:pPr>
        <w:ind w:firstLine="567"/>
        <w:jc w:val="both"/>
        <w:rPr>
          <w:sz w:val="28"/>
          <w:szCs w:val="28"/>
        </w:rPr>
      </w:pPr>
      <w:r>
        <w:rPr>
          <w:sz w:val="28"/>
          <w:szCs w:val="28"/>
        </w:rPr>
        <w:t>Р</w:t>
      </w:r>
      <w:r w:rsidR="003D589B">
        <w:rPr>
          <w:sz w:val="28"/>
          <w:szCs w:val="28"/>
        </w:rPr>
        <w:t>озроблено</w:t>
      </w:r>
      <w:r>
        <w:rPr>
          <w:sz w:val="28"/>
          <w:szCs w:val="28"/>
        </w:rPr>
        <w:t xml:space="preserve"> розділ інженерно-технічні заходи цивільного захисту для</w:t>
      </w:r>
      <w:r w:rsidR="00916A09">
        <w:rPr>
          <w:sz w:val="28"/>
          <w:szCs w:val="28"/>
        </w:rPr>
        <w:t xml:space="preserve"> проєкту містобудівної документації</w:t>
      </w:r>
      <w:r>
        <w:rPr>
          <w:sz w:val="28"/>
          <w:szCs w:val="28"/>
        </w:rPr>
        <w:t xml:space="preserve"> </w:t>
      </w:r>
      <w:r w:rsidR="003D589B" w:rsidRPr="008E4546">
        <w:rPr>
          <w:sz w:val="28"/>
          <w:szCs w:val="28"/>
        </w:rPr>
        <w:t>«Детальний план території по дорозі Рівненська у м.</w:t>
      </w:r>
      <w:r w:rsidR="003D589B">
        <w:rPr>
          <w:sz w:val="28"/>
          <w:szCs w:val="28"/>
        </w:rPr>
        <w:t> </w:t>
      </w:r>
      <w:proofErr w:type="spellStart"/>
      <w:r w:rsidR="003D589B" w:rsidRPr="008E4546">
        <w:rPr>
          <w:sz w:val="28"/>
          <w:szCs w:val="28"/>
        </w:rPr>
        <w:t>Вараш</w:t>
      </w:r>
      <w:proofErr w:type="spellEnd"/>
      <w:r w:rsidR="003D589B" w:rsidRPr="008E4546">
        <w:rPr>
          <w:sz w:val="28"/>
          <w:szCs w:val="28"/>
        </w:rPr>
        <w:t>»</w:t>
      </w:r>
      <w:r w:rsidR="005B5CCA">
        <w:rPr>
          <w:sz w:val="28"/>
          <w:szCs w:val="28"/>
        </w:rPr>
        <w:t>.</w:t>
      </w:r>
    </w:p>
    <w:p w14:paraId="116622DF" w14:textId="4F062324" w:rsidR="005B5CCA" w:rsidRPr="00965934" w:rsidRDefault="005B5CCA" w:rsidP="005B5CCA">
      <w:pPr>
        <w:ind w:firstLine="567"/>
        <w:jc w:val="both"/>
        <w:rPr>
          <w:sz w:val="28"/>
          <w:szCs w:val="28"/>
        </w:rPr>
      </w:pPr>
      <w:r>
        <w:rPr>
          <w:sz w:val="28"/>
          <w:szCs w:val="28"/>
        </w:rPr>
        <w:t> </w:t>
      </w:r>
      <w:r>
        <w:rPr>
          <w:iCs/>
          <w:color w:val="000000"/>
          <w:sz w:val="28"/>
          <w:szCs w:val="28"/>
          <w:shd w:val="clear" w:color="auto" w:fill="FFFFFF"/>
        </w:rPr>
        <w:t>Зібрано</w:t>
      </w:r>
      <w:r>
        <w:rPr>
          <w:sz w:val="28"/>
          <w:szCs w:val="28"/>
        </w:rPr>
        <w:t xml:space="preserve"> вихідні дані до Комплексного плану просторового розвитку території, проведено засідання робочої групи з написання завдання на розроблення КППР. Підготовлено документи та отримано субвенцію з державного бюджету на розроблення КППР. Укладено договір №4200-Д-4-23 від 21.08.2023 року на розроблення комплексного плану просторового розвитку території Вараської міської територіальної громади. Згідно календарного плану виконано аналіз сучасного стану використання земель на території громади, визначено обсяг стратегічної екологічної оцінки, аналіз генеральних планів населених пунктів та детальних планів території у межах території громади, затверджених до початку розроблення комплексного плану щодо відповідності вимогам законодавства та планувальним рішенням комплексного плану Вараської громади. Визначено модель розвитку території у довгостроковій перспективі, землевпорядні заходи перспективного використання земель.</w:t>
      </w:r>
    </w:p>
    <w:p w14:paraId="1921E134" w14:textId="604C7C1F" w:rsidR="00F60DA6" w:rsidRPr="005F523D" w:rsidRDefault="00F60DA6" w:rsidP="00F60DA6">
      <w:pPr>
        <w:pStyle w:val="HTML"/>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Проведено заходи щодо внесення інформації по </w:t>
      </w:r>
      <w:r w:rsidR="00555FB9">
        <w:rPr>
          <w:rFonts w:ascii="Times New Roman" w:hAnsi="Times New Roman" w:cs="Times New Roman"/>
          <w:sz w:val="28"/>
          <w:szCs w:val="28"/>
          <w:lang w:val="uk-UA"/>
        </w:rPr>
        <w:t>двох</w:t>
      </w:r>
      <w:r w:rsidRPr="00555FB9">
        <w:rPr>
          <w:rFonts w:ascii="Times New Roman" w:hAnsi="Times New Roman" w:cs="Times New Roman"/>
          <w:sz w:val="28"/>
          <w:szCs w:val="28"/>
          <w:lang w:val="uk-UA"/>
        </w:rPr>
        <w:t xml:space="preserve"> </w:t>
      </w:r>
      <w:r>
        <w:rPr>
          <w:rFonts w:ascii="Times New Roman" w:hAnsi="Times New Roman" w:cs="Times New Roman"/>
          <w:sz w:val="28"/>
          <w:szCs w:val="28"/>
          <w:lang w:val="uk-UA"/>
        </w:rPr>
        <w:t>садово-городніх товариствах до словників іменованих об</w:t>
      </w:r>
      <w:r w:rsidRPr="00CE2001">
        <w:rPr>
          <w:rFonts w:ascii="Times New Roman" w:hAnsi="Times New Roman" w:cs="Times New Roman"/>
          <w:sz w:val="28"/>
          <w:szCs w:val="28"/>
        </w:rPr>
        <w:t>’</w:t>
      </w:r>
      <w:proofErr w:type="spellStart"/>
      <w:r>
        <w:rPr>
          <w:rFonts w:ascii="Times New Roman" w:hAnsi="Times New Roman" w:cs="Times New Roman"/>
          <w:sz w:val="28"/>
          <w:szCs w:val="28"/>
          <w:lang w:val="uk-UA"/>
        </w:rPr>
        <w:t>єктів</w:t>
      </w:r>
      <w:proofErr w:type="spellEnd"/>
      <w:r>
        <w:rPr>
          <w:rFonts w:ascii="Times New Roman" w:hAnsi="Times New Roman" w:cs="Times New Roman"/>
          <w:sz w:val="28"/>
          <w:szCs w:val="28"/>
          <w:lang w:val="uk-UA"/>
        </w:rPr>
        <w:t xml:space="preserve"> Вараської міської територіальної громади</w:t>
      </w:r>
      <w:r w:rsidR="00555FB9">
        <w:rPr>
          <w:rFonts w:ascii="Times New Roman" w:hAnsi="Times New Roman" w:cs="Times New Roman"/>
          <w:sz w:val="28"/>
          <w:szCs w:val="28"/>
          <w:lang w:val="uk-UA"/>
        </w:rPr>
        <w:t>, та зміни щодо інформації по одному садово-городньому товариству в НАІС</w:t>
      </w:r>
      <w:r>
        <w:rPr>
          <w:rFonts w:ascii="Times New Roman" w:hAnsi="Times New Roman" w:cs="Times New Roman"/>
          <w:sz w:val="28"/>
          <w:szCs w:val="28"/>
          <w:lang w:val="uk-UA"/>
        </w:rPr>
        <w:t>.</w:t>
      </w:r>
      <w:bookmarkStart w:id="3" w:name="_Hlk123812079"/>
    </w:p>
    <w:bookmarkEnd w:id="3"/>
    <w:p w14:paraId="43C947CE" w14:textId="029F54C1" w:rsidR="00F60DA6" w:rsidRDefault="00F60DA6" w:rsidP="003877F1">
      <w:pPr>
        <w:ind w:firstLine="567"/>
        <w:jc w:val="both"/>
        <w:rPr>
          <w:sz w:val="28"/>
          <w:szCs w:val="28"/>
        </w:rPr>
      </w:pPr>
      <w:r>
        <w:rPr>
          <w:sz w:val="28"/>
          <w:szCs w:val="28"/>
        </w:rPr>
        <w:t> Опрацьовано та погоджено</w:t>
      </w:r>
      <w:r w:rsidRPr="004D34D7">
        <w:rPr>
          <w:sz w:val="28"/>
          <w:szCs w:val="28"/>
        </w:rPr>
        <w:t xml:space="preserve"> </w:t>
      </w:r>
      <w:r w:rsidR="008955BE" w:rsidRPr="008955BE">
        <w:rPr>
          <w:sz w:val="28"/>
          <w:szCs w:val="28"/>
        </w:rPr>
        <w:t>214</w:t>
      </w:r>
      <w:r w:rsidRPr="000B0FC5">
        <w:rPr>
          <w:color w:val="FF0000"/>
          <w:sz w:val="28"/>
          <w:szCs w:val="28"/>
        </w:rPr>
        <w:t xml:space="preserve"> </w:t>
      </w:r>
      <w:r>
        <w:rPr>
          <w:sz w:val="28"/>
          <w:szCs w:val="28"/>
        </w:rPr>
        <w:t>проектів рішень Вараської міської ради по відведенню земельних ділянок.</w:t>
      </w:r>
      <w:bookmarkStart w:id="4" w:name="_GoBack"/>
      <w:bookmarkEnd w:id="4"/>
    </w:p>
    <w:p w14:paraId="258C3FB2" w14:textId="449E0BBF" w:rsidR="00C710C1" w:rsidRPr="00354A23" w:rsidRDefault="003877F1" w:rsidP="00354A23">
      <w:pPr>
        <w:ind w:firstLine="567"/>
        <w:jc w:val="both"/>
        <w:rPr>
          <w:sz w:val="28"/>
          <w:szCs w:val="28"/>
        </w:rPr>
      </w:pPr>
      <w:r>
        <w:rPr>
          <w:sz w:val="28"/>
          <w:szCs w:val="28"/>
        </w:rPr>
        <w:lastRenderedPageBreak/>
        <w:t>Протягом 202</w:t>
      </w:r>
      <w:r w:rsidR="00354A23">
        <w:rPr>
          <w:sz w:val="28"/>
          <w:szCs w:val="28"/>
        </w:rPr>
        <w:t>3</w:t>
      </w:r>
      <w:r>
        <w:rPr>
          <w:sz w:val="28"/>
          <w:szCs w:val="28"/>
        </w:rPr>
        <w:t xml:space="preserve"> року</w:t>
      </w:r>
      <w:r w:rsidR="00F60DA6">
        <w:rPr>
          <w:sz w:val="28"/>
          <w:szCs w:val="28"/>
        </w:rPr>
        <w:t xml:space="preserve"> </w:t>
      </w:r>
      <w:r>
        <w:rPr>
          <w:sz w:val="28"/>
          <w:szCs w:val="28"/>
        </w:rPr>
        <w:t>п</w:t>
      </w:r>
      <w:r w:rsidR="00F60DA6">
        <w:rPr>
          <w:sz w:val="28"/>
          <w:szCs w:val="28"/>
        </w:rPr>
        <w:t>роводи</w:t>
      </w:r>
      <w:r>
        <w:rPr>
          <w:sz w:val="28"/>
          <w:szCs w:val="28"/>
        </w:rPr>
        <w:t>вся</w:t>
      </w:r>
      <w:r w:rsidR="00F60DA6">
        <w:rPr>
          <w:sz w:val="28"/>
          <w:szCs w:val="28"/>
        </w:rPr>
        <w:t xml:space="preserve"> аудит доступності об</w:t>
      </w:r>
      <w:r w:rsidR="00F60DA6" w:rsidRPr="007F0643">
        <w:rPr>
          <w:sz w:val="28"/>
          <w:szCs w:val="28"/>
        </w:rPr>
        <w:t>’</w:t>
      </w:r>
      <w:r w:rsidR="00F60DA6">
        <w:rPr>
          <w:sz w:val="28"/>
          <w:szCs w:val="28"/>
        </w:rPr>
        <w:t>єктів соціальної інфраструктури  для осіб з обмеженими фізичними можливостями та інших маломобільних груп населення.</w:t>
      </w:r>
      <w:r w:rsidR="00C710C1" w:rsidRPr="00C710C1">
        <w:rPr>
          <w:sz w:val="28"/>
        </w:rPr>
        <w:t xml:space="preserve"> </w:t>
      </w:r>
      <w:r w:rsidR="00C710C1">
        <w:rPr>
          <w:sz w:val="28"/>
        </w:rPr>
        <w:t>При виконавчому комітеті функціонує комітет доступності, який розглядає звернення громадян та організацій та шукає шляхи вирішення питань порушених громадянами.</w:t>
      </w:r>
      <w:r w:rsidR="00C710C1" w:rsidRPr="005C22B9">
        <w:rPr>
          <w:b/>
          <w:sz w:val="28"/>
          <w:szCs w:val="28"/>
        </w:rPr>
        <w:t xml:space="preserve"> </w:t>
      </w:r>
    </w:p>
    <w:p w14:paraId="596338FC" w14:textId="77777777" w:rsidR="007B4D4D" w:rsidRDefault="007B4D4D" w:rsidP="007B4D4D">
      <w:pPr>
        <w:ind w:firstLine="567"/>
        <w:jc w:val="both"/>
        <w:rPr>
          <w:sz w:val="28"/>
          <w:szCs w:val="28"/>
        </w:rPr>
      </w:pPr>
      <w:r w:rsidRPr="00443A7F">
        <w:rPr>
          <w:sz w:val="28"/>
          <w:szCs w:val="28"/>
        </w:rPr>
        <w:t>Проводилася робота по с</w:t>
      </w:r>
      <w:r>
        <w:rPr>
          <w:sz w:val="28"/>
          <w:szCs w:val="28"/>
        </w:rPr>
        <w:t xml:space="preserve">творенню адресного реєстру Вараської МТГ. </w:t>
      </w:r>
    </w:p>
    <w:p w14:paraId="6BEE2F59" w14:textId="129571D2" w:rsidR="00C710C1" w:rsidRDefault="00C710C1" w:rsidP="00555FB9">
      <w:pPr>
        <w:ind w:firstLine="567"/>
        <w:jc w:val="both"/>
        <w:rPr>
          <w:sz w:val="28"/>
          <w:szCs w:val="28"/>
        </w:rPr>
      </w:pPr>
      <w:r>
        <w:rPr>
          <w:sz w:val="28"/>
          <w:szCs w:val="28"/>
        </w:rPr>
        <w:t>На виконання вимог містобудівного законодавства спеціалісти відділу про</w:t>
      </w:r>
      <w:r w:rsidR="007B4D4D">
        <w:rPr>
          <w:sz w:val="28"/>
          <w:szCs w:val="28"/>
        </w:rPr>
        <w:t>йшли</w:t>
      </w:r>
      <w:r>
        <w:rPr>
          <w:sz w:val="28"/>
          <w:szCs w:val="28"/>
        </w:rPr>
        <w:t xml:space="preserve"> навчання по запуску нового  функціоналу на порталі будівельної діяльності </w:t>
      </w:r>
      <w:r w:rsidR="007B4D4D">
        <w:rPr>
          <w:sz w:val="28"/>
          <w:szCs w:val="28"/>
        </w:rPr>
        <w:t>–</w:t>
      </w:r>
      <w:r>
        <w:rPr>
          <w:sz w:val="28"/>
          <w:szCs w:val="28"/>
        </w:rPr>
        <w:t xml:space="preserve"> </w:t>
      </w:r>
      <w:r w:rsidR="007B4D4D">
        <w:rPr>
          <w:sz w:val="28"/>
          <w:szCs w:val="28"/>
        </w:rPr>
        <w:t>«</w:t>
      </w:r>
      <w:r>
        <w:rPr>
          <w:sz w:val="28"/>
          <w:szCs w:val="28"/>
        </w:rPr>
        <w:t>Адреси та споруди</w:t>
      </w:r>
      <w:r w:rsidR="007B4D4D">
        <w:rPr>
          <w:sz w:val="28"/>
          <w:szCs w:val="28"/>
        </w:rPr>
        <w:t>»</w:t>
      </w:r>
      <w:r>
        <w:rPr>
          <w:sz w:val="28"/>
          <w:szCs w:val="28"/>
        </w:rPr>
        <w:t>, наразі функціонал працює в тестовому середовищі.</w:t>
      </w:r>
    </w:p>
    <w:p w14:paraId="2B9B6CFC" w14:textId="2F4B5502" w:rsidR="00C710C1" w:rsidRDefault="00C710C1" w:rsidP="00C710C1">
      <w:pPr>
        <w:ind w:firstLine="567"/>
        <w:jc w:val="both"/>
        <w:rPr>
          <w:sz w:val="28"/>
          <w:szCs w:val="28"/>
        </w:rPr>
      </w:pPr>
      <w:r>
        <w:rPr>
          <w:sz w:val="28"/>
          <w:szCs w:val="28"/>
        </w:rPr>
        <w:t xml:space="preserve">Відповідно до Комплексної програми «Розумна громада» на 2021-2024 роки  </w:t>
      </w:r>
      <w:proofErr w:type="spellStart"/>
      <w:r>
        <w:rPr>
          <w:sz w:val="28"/>
          <w:szCs w:val="28"/>
        </w:rPr>
        <w:t>МагнетікВан</w:t>
      </w:r>
      <w:proofErr w:type="spellEnd"/>
      <w:r>
        <w:rPr>
          <w:sz w:val="28"/>
          <w:szCs w:val="28"/>
        </w:rPr>
        <w:t xml:space="preserve"> Муніципальні Технології  розроблено </w:t>
      </w:r>
      <w:proofErr w:type="spellStart"/>
      <w:r>
        <w:rPr>
          <w:sz w:val="28"/>
          <w:szCs w:val="28"/>
        </w:rPr>
        <w:t>геопортал</w:t>
      </w:r>
      <w:proofErr w:type="spellEnd"/>
      <w:r>
        <w:rPr>
          <w:sz w:val="28"/>
          <w:szCs w:val="28"/>
        </w:rPr>
        <w:t xml:space="preserve"> Вараської МТГ в якому є модуль містобудівний кадастр, який тестувався працівниками відділу протягом терміну виготовлення. Наразі проводиться </w:t>
      </w:r>
      <w:r w:rsidR="005B5CCA">
        <w:rPr>
          <w:sz w:val="28"/>
          <w:szCs w:val="28"/>
        </w:rPr>
        <w:t xml:space="preserve"> наповнення</w:t>
      </w:r>
      <w:r>
        <w:rPr>
          <w:sz w:val="28"/>
          <w:szCs w:val="28"/>
        </w:rPr>
        <w:t xml:space="preserve"> та підготовка до повноцінного функціонування.</w:t>
      </w:r>
    </w:p>
    <w:p w14:paraId="04B0B892" w14:textId="07B4AD1C" w:rsidR="00B83C69" w:rsidRDefault="00B83C69" w:rsidP="00C710C1">
      <w:pPr>
        <w:ind w:firstLine="567"/>
        <w:jc w:val="both"/>
        <w:rPr>
          <w:sz w:val="28"/>
          <w:szCs w:val="28"/>
        </w:rPr>
      </w:pPr>
      <w:r>
        <w:rPr>
          <w:sz w:val="28"/>
          <w:szCs w:val="28"/>
        </w:rPr>
        <w:t>Спеціалісти відділу приймали участь у роботі постійних депутатських комісії з  розгляду питань, що стосуються компетенції відділу</w:t>
      </w:r>
      <w:r w:rsidR="007B4D4D">
        <w:rPr>
          <w:sz w:val="28"/>
          <w:szCs w:val="28"/>
        </w:rPr>
        <w:t>, робочих груп, нарадах при міському голові та заступниках</w:t>
      </w:r>
      <w:r>
        <w:rPr>
          <w:sz w:val="28"/>
          <w:szCs w:val="28"/>
        </w:rPr>
        <w:t>.</w:t>
      </w:r>
    </w:p>
    <w:p w14:paraId="0AA57549" w14:textId="77777777" w:rsidR="00C710C1" w:rsidRPr="00CB1418" w:rsidRDefault="00C710C1" w:rsidP="0052345B">
      <w:pPr>
        <w:shd w:val="clear" w:color="auto" w:fill="FFFFFF"/>
        <w:spacing w:after="225"/>
        <w:ind w:firstLine="567"/>
        <w:jc w:val="both"/>
        <w:textAlignment w:val="baseline"/>
        <w:rPr>
          <w:rFonts w:ascii="Lato" w:hAnsi="Lato"/>
          <w:color w:val="424242"/>
          <w:sz w:val="27"/>
          <w:szCs w:val="27"/>
          <w:lang w:eastAsia="uk-UA"/>
        </w:rPr>
      </w:pPr>
    </w:p>
    <w:p w14:paraId="0891267F" w14:textId="77777777" w:rsidR="00F60DA6" w:rsidRDefault="00F60DA6" w:rsidP="003877F1">
      <w:pPr>
        <w:ind w:firstLine="567"/>
        <w:jc w:val="both"/>
        <w:rPr>
          <w:sz w:val="28"/>
          <w:szCs w:val="28"/>
        </w:rPr>
      </w:pPr>
    </w:p>
    <w:p w14:paraId="437E99B9" w14:textId="77777777" w:rsidR="00F60DA6" w:rsidRDefault="00F60DA6" w:rsidP="00F60DA6">
      <w:pPr>
        <w:ind w:firstLine="567"/>
        <w:jc w:val="both"/>
        <w:rPr>
          <w:sz w:val="28"/>
          <w:szCs w:val="28"/>
        </w:rPr>
      </w:pPr>
    </w:p>
    <w:p w14:paraId="6ADC21E6" w14:textId="65B6F0D1" w:rsidR="00F60DA6" w:rsidRPr="00EB7565" w:rsidRDefault="000C1D8A" w:rsidP="00F60DA6">
      <w:pPr>
        <w:rPr>
          <w:sz w:val="28"/>
          <w:szCs w:val="28"/>
        </w:rPr>
      </w:pPr>
      <w:r>
        <w:rPr>
          <w:sz w:val="28"/>
          <w:szCs w:val="28"/>
        </w:rPr>
        <w:t xml:space="preserve">         </w:t>
      </w:r>
      <w:proofErr w:type="spellStart"/>
      <w:r>
        <w:rPr>
          <w:sz w:val="28"/>
          <w:szCs w:val="28"/>
        </w:rPr>
        <w:t>В.о</w:t>
      </w:r>
      <w:proofErr w:type="spellEnd"/>
      <w:r w:rsidR="00F60DA6">
        <w:rPr>
          <w:sz w:val="28"/>
          <w:szCs w:val="28"/>
        </w:rPr>
        <w:t xml:space="preserve"> начальника відділу </w:t>
      </w:r>
      <w:r w:rsidR="00F60DA6">
        <w:rPr>
          <w:sz w:val="28"/>
          <w:szCs w:val="28"/>
        </w:rPr>
        <w:tab/>
      </w:r>
      <w:r w:rsidR="00F60DA6">
        <w:rPr>
          <w:sz w:val="28"/>
          <w:szCs w:val="28"/>
        </w:rPr>
        <w:tab/>
      </w:r>
      <w:r>
        <w:rPr>
          <w:sz w:val="28"/>
          <w:szCs w:val="28"/>
        </w:rPr>
        <w:t xml:space="preserve">                    </w:t>
      </w:r>
      <w:r w:rsidR="00F60DA6">
        <w:rPr>
          <w:sz w:val="28"/>
          <w:szCs w:val="28"/>
        </w:rPr>
        <w:tab/>
        <w:t xml:space="preserve">   Наталія КОЛЕСІНСЬКА</w:t>
      </w:r>
    </w:p>
    <w:p w14:paraId="7A28D83C" w14:textId="3505A54D" w:rsidR="00DA2680" w:rsidRPr="000C1D8A" w:rsidRDefault="000C1D8A" w:rsidP="00E11280">
      <w:pPr>
        <w:jc w:val="both"/>
        <w:rPr>
          <w:color w:val="000000"/>
          <w:sz w:val="28"/>
          <w:szCs w:val="28"/>
        </w:rPr>
      </w:pPr>
      <w:r>
        <w:rPr>
          <w:color w:val="000000"/>
          <w:sz w:val="28"/>
          <w:szCs w:val="28"/>
        </w:rPr>
        <w:t xml:space="preserve"> </w:t>
      </w:r>
    </w:p>
    <w:sectPr w:rsidR="00DA2680" w:rsidRPr="000C1D8A" w:rsidSect="00CF5413">
      <w:headerReference w:type="default" r:id="rId8"/>
      <w:pgSz w:w="11906" w:h="16838"/>
      <w:pgMar w:top="1134" w:right="566" w:bottom="184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4B8D2" w14:textId="77777777" w:rsidR="008C7240" w:rsidRDefault="008C7240" w:rsidP="001C5062">
      <w:r>
        <w:separator/>
      </w:r>
    </w:p>
  </w:endnote>
  <w:endnote w:type="continuationSeparator" w:id="0">
    <w:p w14:paraId="0C56C654" w14:textId="77777777" w:rsidR="008C7240" w:rsidRDefault="008C7240" w:rsidP="001C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5947B" w14:textId="77777777" w:rsidR="008C7240" w:rsidRDefault="008C7240" w:rsidP="001C5062">
      <w:r>
        <w:separator/>
      </w:r>
    </w:p>
  </w:footnote>
  <w:footnote w:type="continuationSeparator" w:id="0">
    <w:p w14:paraId="1EC2390B" w14:textId="77777777" w:rsidR="008C7240" w:rsidRDefault="008C7240" w:rsidP="001C5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64869"/>
      <w:docPartObj>
        <w:docPartGallery w:val="Page Numbers (Top of Page)"/>
        <w:docPartUnique/>
      </w:docPartObj>
    </w:sdtPr>
    <w:sdtEndPr/>
    <w:sdtContent>
      <w:p w14:paraId="67B97374" w14:textId="77777777" w:rsidR="00707E80" w:rsidRDefault="00707E80">
        <w:pPr>
          <w:pStyle w:val="ac"/>
          <w:jc w:val="center"/>
        </w:pPr>
        <w:r>
          <w:fldChar w:fldCharType="begin"/>
        </w:r>
        <w:r>
          <w:instrText>PAGE   \* MERGEFORMAT</w:instrText>
        </w:r>
        <w:r>
          <w:fldChar w:fldCharType="separate"/>
        </w:r>
        <w:r>
          <w:rPr>
            <w:lang w:val="ru-RU"/>
          </w:rPr>
          <w:t>2</w:t>
        </w:r>
        <w:r>
          <w:fldChar w:fldCharType="end"/>
        </w:r>
      </w:p>
    </w:sdtContent>
  </w:sdt>
  <w:p w14:paraId="508F2A51" w14:textId="77777777" w:rsidR="001C5062" w:rsidRDefault="001C506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7B39"/>
    <w:multiLevelType w:val="multilevel"/>
    <w:tmpl w:val="FFDA1254"/>
    <w:lvl w:ilvl="0">
      <w:start w:val="1"/>
      <w:numFmt w:val="decimal"/>
      <w:lvlText w:val="%1."/>
      <w:lvlJc w:val="left"/>
      <w:pPr>
        <w:ind w:left="450" w:hanging="450"/>
      </w:pPr>
      <w:rPr>
        <w:rFonts w:hint="default"/>
      </w:rPr>
    </w:lvl>
    <w:lvl w:ilvl="1">
      <w:start w:val="1"/>
      <w:numFmt w:val="decimal"/>
      <w:lvlText w:val="%1.%2."/>
      <w:lvlJc w:val="left"/>
      <w:pPr>
        <w:ind w:left="1571" w:hanging="720"/>
      </w:pPr>
      <w:rPr>
        <w:rFonts w:ascii="Times New Roman" w:hAnsi="Times New Roman" w:cs="Times New Roman" w:hint="default"/>
        <w:b w:val="0"/>
        <w:color w:val="auto"/>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3ED79BF"/>
    <w:multiLevelType w:val="hybridMultilevel"/>
    <w:tmpl w:val="220221AC"/>
    <w:lvl w:ilvl="0" w:tplc="6338B3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EC338D3"/>
    <w:multiLevelType w:val="hybridMultilevel"/>
    <w:tmpl w:val="842E3D02"/>
    <w:lvl w:ilvl="0" w:tplc="BBF8A5C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3C24546"/>
    <w:multiLevelType w:val="hybridMultilevel"/>
    <w:tmpl w:val="FAD8F26C"/>
    <w:lvl w:ilvl="0" w:tplc="0FA6B49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46DD608A"/>
    <w:multiLevelType w:val="multilevel"/>
    <w:tmpl w:val="B122DF00"/>
    <w:lvl w:ilvl="0">
      <w:start w:val="3"/>
      <w:numFmt w:val="decimal"/>
      <w:lvlText w:val="%1."/>
      <w:lvlJc w:val="left"/>
      <w:pPr>
        <w:ind w:left="600" w:hanging="600"/>
      </w:pPr>
      <w:rPr>
        <w:rFonts w:hint="default"/>
      </w:rPr>
    </w:lvl>
    <w:lvl w:ilvl="1">
      <w:start w:val="3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541C736B"/>
    <w:multiLevelType w:val="multilevel"/>
    <w:tmpl w:val="A7E69E50"/>
    <w:lvl w:ilvl="0">
      <w:start w:val="1"/>
      <w:numFmt w:val="decimal"/>
      <w:lvlText w:val="%1"/>
      <w:lvlJc w:val="left"/>
      <w:pPr>
        <w:ind w:left="432" w:hanging="432"/>
      </w:pPr>
      <w:rPr>
        <w:rFonts w:cs="Times New Roman"/>
        <w:b/>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1429"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75AC0D6E"/>
    <w:multiLevelType w:val="multilevel"/>
    <w:tmpl w:val="FFDA1254"/>
    <w:lvl w:ilvl="0">
      <w:start w:val="1"/>
      <w:numFmt w:val="decimal"/>
      <w:lvlText w:val="%1."/>
      <w:lvlJc w:val="left"/>
      <w:pPr>
        <w:ind w:left="450" w:hanging="450"/>
      </w:pPr>
      <w:rPr>
        <w:rFonts w:hint="default"/>
      </w:rPr>
    </w:lvl>
    <w:lvl w:ilvl="1">
      <w:start w:val="1"/>
      <w:numFmt w:val="decimal"/>
      <w:lvlText w:val="%1.%2."/>
      <w:lvlJc w:val="left"/>
      <w:pPr>
        <w:ind w:left="1571" w:hanging="720"/>
      </w:pPr>
      <w:rPr>
        <w:rFonts w:ascii="Times New Roman" w:hAnsi="Times New Roman" w:cs="Times New Roman" w:hint="default"/>
        <w:b w:val="0"/>
        <w:color w:val="auto"/>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7BB817B7"/>
    <w:multiLevelType w:val="hybridMultilevel"/>
    <w:tmpl w:val="FED86C68"/>
    <w:lvl w:ilvl="0" w:tplc="F53A3C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EA"/>
    <w:rsid w:val="00004B97"/>
    <w:rsid w:val="00010188"/>
    <w:rsid w:val="0003230B"/>
    <w:rsid w:val="00034B88"/>
    <w:rsid w:val="00041F81"/>
    <w:rsid w:val="00055F93"/>
    <w:rsid w:val="00064C1C"/>
    <w:rsid w:val="00080D60"/>
    <w:rsid w:val="0008381A"/>
    <w:rsid w:val="000A1BBF"/>
    <w:rsid w:val="000A44F6"/>
    <w:rsid w:val="000B4FC2"/>
    <w:rsid w:val="000C1D8A"/>
    <w:rsid w:val="000E2F72"/>
    <w:rsid w:val="00124275"/>
    <w:rsid w:val="001447FA"/>
    <w:rsid w:val="00185EAD"/>
    <w:rsid w:val="001A42FD"/>
    <w:rsid w:val="001B17F9"/>
    <w:rsid w:val="001C5062"/>
    <w:rsid w:val="002134A4"/>
    <w:rsid w:val="00234C68"/>
    <w:rsid w:val="00240E68"/>
    <w:rsid w:val="002431A2"/>
    <w:rsid w:val="0025068A"/>
    <w:rsid w:val="0026599F"/>
    <w:rsid w:val="0028464F"/>
    <w:rsid w:val="00296256"/>
    <w:rsid w:val="002C27EE"/>
    <w:rsid w:val="002C6CF0"/>
    <w:rsid w:val="002C716B"/>
    <w:rsid w:val="002D768A"/>
    <w:rsid w:val="00310719"/>
    <w:rsid w:val="00315574"/>
    <w:rsid w:val="00322554"/>
    <w:rsid w:val="00330BCE"/>
    <w:rsid w:val="0035370C"/>
    <w:rsid w:val="00354A23"/>
    <w:rsid w:val="003858D4"/>
    <w:rsid w:val="003877F1"/>
    <w:rsid w:val="003A2F3E"/>
    <w:rsid w:val="003A3168"/>
    <w:rsid w:val="003B1550"/>
    <w:rsid w:val="003D589B"/>
    <w:rsid w:val="003E1621"/>
    <w:rsid w:val="003F1814"/>
    <w:rsid w:val="004012A0"/>
    <w:rsid w:val="0040180D"/>
    <w:rsid w:val="004129D8"/>
    <w:rsid w:val="0042242A"/>
    <w:rsid w:val="00435748"/>
    <w:rsid w:val="00450175"/>
    <w:rsid w:val="00464759"/>
    <w:rsid w:val="00471FA6"/>
    <w:rsid w:val="0047267F"/>
    <w:rsid w:val="00474D59"/>
    <w:rsid w:val="00477A61"/>
    <w:rsid w:val="004E2D28"/>
    <w:rsid w:val="004F19EA"/>
    <w:rsid w:val="004F31E9"/>
    <w:rsid w:val="0052345B"/>
    <w:rsid w:val="00533372"/>
    <w:rsid w:val="00536780"/>
    <w:rsid w:val="00555FB9"/>
    <w:rsid w:val="00583CE6"/>
    <w:rsid w:val="005B5CCA"/>
    <w:rsid w:val="005C22B9"/>
    <w:rsid w:val="005C3B96"/>
    <w:rsid w:val="005D483C"/>
    <w:rsid w:val="005E23FE"/>
    <w:rsid w:val="005F51C0"/>
    <w:rsid w:val="00683AC0"/>
    <w:rsid w:val="00685480"/>
    <w:rsid w:val="006A3168"/>
    <w:rsid w:val="006E23F3"/>
    <w:rsid w:val="00707E80"/>
    <w:rsid w:val="00733328"/>
    <w:rsid w:val="00762921"/>
    <w:rsid w:val="00765B54"/>
    <w:rsid w:val="0077401E"/>
    <w:rsid w:val="007B4D4D"/>
    <w:rsid w:val="007E06A3"/>
    <w:rsid w:val="007E2863"/>
    <w:rsid w:val="007E58F7"/>
    <w:rsid w:val="007E690A"/>
    <w:rsid w:val="00822114"/>
    <w:rsid w:val="00827E00"/>
    <w:rsid w:val="00837071"/>
    <w:rsid w:val="008431D2"/>
    <w:rsid w:val="00851250"/>
    <w:rsid w:val="008664CE"/>
    <w:rsid w:val="008735D8"/>
    <w:rsid w:val="008955BE"/>
    <w:rsid w:val="008A0744"/>
    <w:rsid w:val="008C7240"/>
    <w:rsid w:val="008F5FEB"/>
    <w:rsid w:val="00916A09"/>
    <w:rsid w:val="00935188"/>
    <w:rsid w:val="00940A07"/>
    <w:rsid w:val="0094441D"/>
    <w:rsid w:val="00947818"/>
    <w:rsid w:val="00952D2F"/>
    <w:rsid w:val="00965934"/>
    <w:rsid w:val="009802BF"/>
    <w:rsid w:val="009813D8"/>
    <w:rsid w:val="009A6343"/>
    <w:rsid w:val="009C0CA8"/>
    <w:rsid w:val="009C1999"/>
    <w:rsid w:val="009E35A1"/>
    <w:rsid w:val="009F5CCB"/>
    <w:rsid w:val="00A61D98"/>
    <w:rsid w:val="00A64D04"/>
    <w:rsid w:val="00A65CB3"/>
    <w:rsid w:val="00AA3091"/>
    <w:rsid w:val="00AA37A2"/>
    <w:rsid w:val="00AB0242"/>
    <w:rsid w:val="00AB221C"/>
    <w:rsid w:val="00AB6741"/>
    <w:rsid w:val="00AE1CD6"/>
    <w:rsid w:val="00AE5409"/>
    <w:rsid w:val="00B559C2"/>
    <w:rsid w:val="00B75D16"/>
    <w:rsid w:val="00B83C69"/>
    <w:rsid w:val="00B90DF4"/>
    <w:rsid w:val="00B93B72"/>
    <w:rsid w:val="00B94E49"/>
    <w:rsid w:val="00C12BA2"/>
    <w:rsid w:val="00C2440B"/>
    <w:rsid w:val="00C70694"/>
    <w:rsid w:val="00C710C1"/>
    <w:rsid w:val="00C80F85"/>
    <w:rsid w:val="00CA7E20"/>
    <w:rsid w:val="00CC45A8"/>
    <w:rsid w:val="00CD3CBC"/>
    <w:rsid w:val="00CF5413"/>
    <w:rsid w:val="00CF638D"/>
    <w:rsid w:val="00D0325F"/>
    <w:rsid w:val="00D350D3"/>
    <w:rsid w:val="00D40F6F"/>
    <w:rsid w:val="00D538D5"/>
    <w:rsid w:val="00D624E8"/>
    <w:rsid w:val="00D93D35"/>
    <w:rsid w:val="00DA2680"/>
    <w:rsid w:val="00DB2150"/>
    <w:rsid w:val="00DB6567"/>
    <w:rsid w:val="00DC33FC"/>
    <w:rsid w:val="00DC3998"/>
    <w:rsid w:val="00DD146C"/>
    <w:rsid w:val="00DE6DCE"/>
    <w:rsid w:val="00DF6550"/>
    <w:rsid w:val="00E11280"/>
    <w:rsid w:val="00E40E78"/>
    <w:rsid w:val="00E5742F"/>
    <w:rsid w:val="00E639FB"/>
    <w:rsid w:val="00E72C52"/>
    <w:rsid w:val="00E81D9C"/>
    <w:rsid w:val="00E871D2"/>
    <w:rsid w:val="00E94CBF"/>
    <w:rsid w:val="00E97B1A"/>
    <w:rsid w:val="00EE29EE"/>
    <w:rsid w:val="00F01516"/>
    <w:rsid w:val="00F044A0"/>
    <w:rsid w:val="00F05B2D"/>
    <w:rsid w:val="00F47DB9"/>
    <w:rsid w:val="00F54AA5"/>
    <w:rsid w:val="00F60DA6"/>
    <w:rsid w:val="00F90E14"/>
    <w:rsid w:val="00F92B72"/>
    <w:rsid w:val="00F94C22"/>
    <w:rsid w:val="00FA06B8"/>
    <w:rsid w:val="00FA6994"/>
    <w:rsid w:val="00FB12D8"/>
    <w:rsid w:val="00FB5B5B"/>
    <w:rsid w:val="00FE4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6769"/>
  <w15:docId w15:val="{96EB2BAE-6A08-4436-ABBE-69C7B145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9EA"/>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uiPriority w:val="99"/>
    <w:qFormat/>
    <w:rsid w:val="00DA2680"/>
    <w:pPr>
      <w:keepNext/>
      <w:ind w:firstLine="851"/>
      <w:jc w:val="both"/>
      <w:outlineLvl w:val="0"/>
    </w:pPr>
    <w:rPr>
      <w:sz w:val="28"/>
      <w:szCs w:val="27"/>
    </w:rPr>
  </w:style>
  <w:style w:type="paragraph" w:styleId="2">
    <w:name w:val="heading 2"/>
    <w:basedOn w:val="a"/>
    <w:next w:val="a"/>
    <w:link w:val="20"/>
    <w:uiPriority w:val="99"/>
    <w:unhideWhenUsed/>
    <w:qFormat/>
    <w:rsid w:val="00DF65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autoRedefine/>
    <w:uiPriority w:val="99"/>
    <w:qFormat/>
    <w:rsid w:val="00F01516"/>
    <w:pPr>
      <w:keepNext w:val="0"/>
      <w:keepLines w:val="0"/>
      <w:spacing w:before="0" w:after="120"/>
      <w:ind w:left="720" w:hanging="720"/>
      <w:jc w:val="both"/>
      <w:outlineLvl w:val="2"/>
    </w:pPr>
    <w:rPr>
      <w:rFonts w:ascii="Times New Roman" w:eastAsia="Times New Roman" w:hAnsi="Times New Roman" w:cs="Times New Roman"/>
      <w:color w:val="auto"/>
      <w:sz w:val="28"/>
      <w:szCs w:val="28"/>
      <w:lang w:eastAsia="uk-UA"/>
    </w:rPr>
  </w:style>
  <w:style w:type="paragraph" w:styleId="4">
    <w:name w:val="heading 4"/>
    <w:basedOn w:val="a"/>
    <w:next w:val="a"/>
    <w:link w:val="40"/>
    <w:uiPriority w:val="9"/>
    <w:unhideWhenUsed/>
    <w:qFormat/>
    <w:rsid w:val="0001018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ru-RU" w:eastAsia="en-US"/>
    </w:rPr>
  </w:style>
  <w:style w:type="paragraph" w:styleId="5">
    <w:name w:val="heading 5"/>
    <w:basedOn w:val="a"/>
    <w:next w:val="a"/>
    <w:link w:val="50"/>
    <w:uiPriority w:val="99"/>
    <w:qFormat/>
    <w:rsid w:val="00F01516"/>
    <w:pPr>
      <w:keepNext/>
      <w:keepLines/>
      <w:spacing w:after="120"/>
      <w:ind w:left="1008" w:hanging="1008"/>
      <w:jc w:val="both"/>
      <w:outlineLvl w:val="4"/>
    </w:pPr>
    <w:rPr>
      <w:rFonts w:ascii="Calibri" w:hAnsi="Calibri"/>
      <w:sz w:val="24"/>
      <w:szCs w:val="24"/>
      <w:lang w:eastAsia="uk-UA"/>
    </w:rPr>
  </w:style>
  <w:style w:type="paragraph" w:styleId="6">
    <w:name w:val="heading 6"/>
    <w:basedOn w:val="a"/>
    <w:next w:val="a"/>
    <w:link w:val="60"/>
    <w:uiPriority w:val="99"/>
    <w:qFormat/>
    <w:rsid w:val="00F01516"/>
    <w:pPr>
      <w:spacing w:before="240" w:after="60"/>
      <w:ind w:left="1152" w:hanging="1152"/>
      <w:jc w:val="both"/>
      <w:outlineLvl w:val="5"/>
    </w:pPr>
    <w:rPr>
      <w:rFonts w:ascii="Calibri" w:hAnsi="Calibri"/>
      <w:b/>
      <w:bCs/>
      <w:lang w:eastAsia="uk-UA"/>
    </w:rPr>
  </w:style>
  <w:style w:type="paragraph" w:styleId="7">
    <w:name w:val="heading 7"/>
    <w:basedOn w:val="a"/>
    <w:next w:val="a"/>
    <w:link w:val="70"/>
    <w:uiPriority w:val="99"/>
    <w:qFormat/>
    <w:rsid w:val="00F01516"/>
    <w:pPr>
      <w:spacing w:before="240" w:after="60"/>
      <w:ind w:left="1296" w:hanging="1296"/>
      <w:jc w:val="both"/>
      <w:outlineLvl w:val="6"/>
    </w:pPr>
    <w:rPr>
      <w:rFonts w:ascii="Calibri" w:hAnsi="Calibri"/>
      <w:sz w:val="24"/>
      <w:szCs w:val="24"/>
      <w:lang w:eastAsia="uk-UA"/>
    </w:rPr>
  </w:style>
  <w:style w:type="paragraph" w:styleId="8">
    <w:name w:val="heading 8"/>
    <w:basedOn w:val="a"/>
    <w:next w:val="a"/>
    <w:link w:val="80"/>
    <w:uiPriority w:val="99"/>
    <w:qFormat/>
    <w:rsid w:val="00F01516"/>
    <w:pPr>
      <w:spacing w:before="240" w:after="60"/>
      <w:ind w:left="1440" w:hanging="1440"/>
      <w:jc w:val="both"/>
      <w:outlineLvl w:val="7"/>
    </w:pPr>
    <w:rPr>
      <w:rFonts w:ascii="Calibri" w:hAnsi="Calibri"/>
      <w:i/>
      <w:iCs/>
      <w:sz w:val="24"/>
      <w:szCs w:val="24"/>
      <w:lang w:eastAsia="uk-UA"/>
    </w:rPr>
  </w:style>
  <w:style w:type="paragraph" w:styleId="9">
    <w:name w:val="heading 9"/>
    <w:basedOn w:val="a"/>
    <w:next w:val="a"/>
    <w:link w:val="90"/>
    <w:uiPriority w:val="99"/>
    <w:qFormat/>
    <w:rsid w:val="00F01516"/>
    <w:pPr>
      <w:spacing w:before="240" w:after="60"/>
      <w:ind w:left="1584" w:hanging="1584"/>
      <w:jc w:val="both"/>
      <w:outlineLvl w:val="8"/>
    </w:pPr>
    <w:rPr>
      <w:rFonts w:ascii="Calibri Light" w:hAnsi="Calibri Light"/>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F19EA"/>
    <w:pPr>
      <w:ind w:left="720"/>
      <w:contextualSpacing/>
    </w:pPr>
  </w:style>
  <w:style w:type="paragraph" w:styleId="a3">
    <w:name w:val="Balloon Text"/>
    <w:basedOn w:val="a"/>
    <w:link w:val="a4"/>
    <w:semiHidden/>
    <w:rsid w:val="00DA2680"/>
    <w:rPr>
      <w:rFonts w:ascii="Tahoma" w:hAnsi="Tahoma" w:cs="Tahoma"/>
      <w:sz w:val="16"/>
      <w:szCs w:val="16"/>
    </w:rPr>
  </w:style>
  <w:style w:type="character" w:customStyle="1" w:styleId="a4">
    <w:name w:val="Текст выноски Знак"/>
    <w:basedOn w:val="a0"/>
    <w:link w:val="a3"/>
    <w:semiHidden/>
    <w:rsid w:val="00DA2680"/>
    <w:rPr>
      <w:rFonts w:ascii="Tahoma" w:eastAsia="Times New Roman" w:hAnsi="Tahoma" w:cs="Tahoma"/>
      <w:sz w:val="16"/>
      <w:szCs w:val="16"/>
      <w:lang w:val="uk-UA" w:eastAsia="ru-RU"/>
    </w:rPr>
  </w:style>
  <w:style w:type="character" w:customStyle="1" w:styleId="10">
    <w:name w:val="Заголовок 1 Знак"/>
    <w:basedOn w:val="a0"/>
    <w:link w:val="1"/>
    <w:rsid w:val="00DA2680"/>
    <w:rPr>
      <w:rFonts w:ascii="Times New Roman" w:eastAsia="Times New Roman" w:hAnsi="Times New Roman" w:cs="Times New Roman"/>
      <w:sz w:val="28"/>
      <w:szCs w:val="27"/>
      <w:lang w:val="uk-UA" w:eastAsia="ru-RU"/>
    </w:rPr>
  </w:style>
  <w:style w:type="paragraph" w:styleId="a5">
    <w:name w:val="Title"/>
    <w:basedOn w:val="a"/>
    <w:link w:val="a6"/>
    <w:qFormat/>
    <w:rsid w:val="00DA2680"/>
    <w:pPr>
      <w:jc w:val="center"/>
    </w:pPr>
    <w:rPr>
      <w:rFonts w:ascii="Arial" w:hAnsi="Arial" w:cs="Arial"/>
      <w:b/>
      <w:bCs/>
      <w:sz w:val="36"/>
      <w:szCs w:val="24"/>
      <w:lang w:val="ru-RU"/>
    </w:rPr>
  </w:style>
  <w:style w:type="character" w:customStyle="1" w:styleId="a6">
    <w:name w:val="Заголовок Знак"/>
    <w:basedOn w:val="a0"/>
    <w:link w:val="a5"/>
    <w:rsid w:val="00DA2680"/>
    <w:rPr>
      <w:rFonts w:ascii="Arial" w:eastAsia="Times New Roman" w:hAnsi="Arial" w:cs="Arial"/>
      <w:b/>
      <w:bCs/>
      <w:sz w:val="36"/>
      <w:szCs w:val="24"/>
      <w:lang w:eastAsia="ru-RU"/>
    </w:rPr>
  </w:style>
  <w:style w:type="paragraph" w:styleId="a7">
    <w:name w:val="List Paragraph"/>
    <w:basedOn w:val="a"/>
    <w:uiPriority w:val="34"/>
    <w:qFormat/>
    <w:rsid w:val="004F31E9"/>
    <w:pPr>
      <w:ind w:left="720"/>
      <w:contextualSpacing/>
    </w:pPr>
  </w:style>
  <w:style w:type="paragraph" w:styleId="a8">
    <w:name w:val="Body Text"/>
    <w:basedOn w:val="a"/>
    <w:link w:val="a9"/>
    <w:rsid w:val="00F47DB9"/>
    <w:pPr>
      <w:spacing w:after="120"/>
    </w:pPr>
  </w:style>
  <w:style w:type="character" w:customStyle="1" w:styleId="a9">
    <w:name w:val="Основной текст Знак"/>
    <w:basedOn w:val="a0"/>
    <w:link w:val="a8"/>
    <w:rsid w:val="00F47DB9"/>
    <w:rPr>
      <w:rFonts w:ascii="Times New Roman" w:eastAsia="Times New Roman" w:hAnsi="Times New Roman" w:cs="Times New Roman"/>
      <w:sz w:val="20"/>
      <w:szCs w:val="20"/>
      <w:lang w:val="uk-UA" w:eastAsia="ru-RU"/>
    </w:rPr>
  </w:style>
  <w:style w:type="paragraph" w:styleId="aa">
    <w:name w:val="Normal (Web)"/>
    <w:basedOn w:val="a"/>
    <w:uiPriority w:val="99"/>
    <w:unhideWhenUsed/>
    <w:rsid w:val="00CF638D"/>
    <w:pPr>
      <w:spacing w:before="100" w:beforeAutospacing="1" w:after="100" w:afterAutospacing="1"/>
    </w:pPr>
    <w:rPr>
      <w:sz w:val="24"/>
      <w:szCs w:val="24"/>
      <w:lang w:val="ru-RU"/>
    </w:rPr>
  </w:style>
  <w:style w:type="character" w:customStyle="1" w:styleId="20">
    <w:name w:val="Заголовок 2 Знак"/>
    <w:basedOn w:val="a0"/>
    <w:link w:val="2"/>
    <w:uiPriority w:val="9"/>
    <w:semiHidden/>
    <w:rsid w:val="00DF6550"/>
    <w:rPr>
      <w:rFonts w:asciiTheme="majorHAnsi" w:eastAsiaTheme="majorEastAsia" w:hAnsiTheme="majorHAnsi" w:cstheme="majorBidi"/>
      <w:color w:val="2E74B5" w:themeColor="accent1" w:themeShade="BF"/>
      <w:sz w:val="26"/>
      <w:szCs w:val="26"/>
      <w:lang w:val="uk-UA" w:eastAsia="ru-RU"/>
    </w:rPr>
  </w:style>
  <w:style w:type="paragraph" w:styleId="ab">
    <w:name w:val="Block Text"/>
    <w:basedOn w:val="a"/>
    <w:rsid w:val="00DF6550"/>
    <w:pPr>
      <w:autoSpaceDE w:val="0"/>
      <w:autoSpaceDN w:val="0"/>
      <w:ind w:left="-1985" w:right="-1404"/>
    </w:pPr>
    <w:rPr>
      <w:sz w:val="28"/>
      <w:szCs w:val="28"/>
      <w:lang w:eastAsia="uk-UA"/>
    </w:rPr>
  </w:style>
  <w:style w:type="paragraph" w:customStyle="1" w:styleId="CharChar2">
    <w:name w:val="Char Char2"/>
    <w:basedOn w:val="a"/>
    <w:rsid w:val="00DF6550"/>
    <w:rPr>
      <w:rFonts w:ascii="Verdana" w:hAnsi="Verdana" w:cs="Verdana"/>
      <w:lang w:val="en-US" w:eastAsia="en-US"/>
    </w:rPr>
  </w:style>
  <w:style w:type="paragraph" w:styleId="ac">
    <w:name w:val="header"/>
    <w:basedOn w:val="a"/>
    <w:link w:val="ad"/>
    <w:uiPriority w:val="99"/>
    <w:unhideWhenUsed/>
    <w:rsid w:val="001C5062"/>
    <w:pPr>
      <w:tabs>
        <w:tab w:val="center" w:pos="4677"/>
        <w:tab w:val="right" w:pos="9355"/>
      </w:tabs>
    </w:pPr>
  </w:style>
  <w:style w:type="character" w:customStyle="1" w:styleId="ad">
    <w:name w:val="Верхний колонтитул Знак"/>
    <w:basedOn w:val="a0"/>
    <w:link w:val="ac"/>
    <w:uiPriority w:val="99"/>
    <w:rsid w:val="001C5062"/>
    <w:rPr>
      <w:rFonts w:ascii="Times New Roman" w:eastAsia="Times New Roman" w:hAnsi="Times New Roman" w:cs="Times New Roman"/>
      <w:sz w:val="20"/>
      <w:szCs w:val="20"/>
      <w:lang w:val="uk-UA" w:eastAsia="ru-RU"/>
    </w:rPr>
  </w:style>
  <w:style w:type="paragraph" w:styleId="ae">
    <w:name w:val="footer"/>
    <w:basedOn w:val="a"/>
    <w:link w:val="af"/>
    <w:uiPriority w:val="99"/>
    <w:unhideWhenUsed/>
    <w:rsid w:val="001C5062"/>
    <w:pPr>
      <w:tabs>
        <w:tab w:val="center" w:pos="4677"/>
        <w:tab w:val="right" w:pos="9355"/>
      </w:tabs>
    </w:pPr>
  </w:style>
  <w:style w:type="character" w:customStyle="1" w:styleId="af">
    <w:name w:val="Нижний колонтитул Знак"/>
    <w:basedOn w:val="a0"/>
    <w:link w:val="ae"/>
    <w:uiPriority w:val="99"/>
    <w:rsid w:val="001C5062"/>
    <w:rPr>
      <w:rFonts w:ascii="Times New Roman" w:eastAsia="Times New Roman" w:hAnsi="Times New Roman" w:cs="Times New Roman"/>
      <w:sz w:val="20"/>
      <w:szCs w:val="20"/>
      <w:lang w:val="uk-UA" w:eastAsia="ru-RU"/>
    </w:rPr>
  </w:style>
  <w:style w:type="character" w:styleId="af0">
    <w:name w:val="Strong"/>
    <w:basedOn w:val="a0"/>
    <w:uiPriority w:val="22"/>
    <w:qFormat/>
    <w:rsid w:val="008735D8"/>
    <w:rPr>
      <w:b/>
      <w:bCs/>
    </w:rPr>
  </w:style>
  <w:style w:type="character" w:styleId="af1">
    <w:name w:val="Hyperlink"/>
    <w:basedOn w:val="a0"/>
    <w:uiPriority w:val="99"/>
    <w:semiHidden/>
    <w:unhideWhenUsed/>
    <w:rsid w:val="008735D8"/>
    <w:rPr>
      <w:color w:val="0000FF"/>
      <w:u w:val="single"/>
    </w:rPr>
  </w:style>
  <w:style w:type="paragraph" w:styleId="af2">
    <w:name w:val="No Spacing"/>
    <w:uiPriority w:val="1"/>
    <w:qFormat/>
    <w:rsid w:val="005C22B9"/>
    <w:pPr>
      <w:spacing w:after="0" w:line="240" w:lineRule="auto"/>
    </w:pPr>
  </w:style>
  <w:style w:type="character" w:styleId="af3">
    <w:name w:val="Subtle Emphasis"/>
    <w:basedOn w:val="a0"/>
    <w:uiPriority w:val="19"/>
    <w:qFormat/>
    <w:rsid w:val="005C22B9"/>
    <w:rPr>
      <w:i/>
      <w:iCs/>
      <w:color w:val="808080"/>
    </w:rPr>
  </w:style>
  <w:style w:type="paragraph" w:styleId="HTML">
    <w:name w:val="HTML Preformatted"/>
    <w:basedOn w:val="a"/>
    <w:link w:val="HTML0"/>
    <w:unhideWhenUsed/>
    <w:rsid w:val="00F60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F60DA6"/>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rsid w:val="00F01516"/>
    <w:rPr>
      <w:rFonts w:ascii="Times New Roman" w:eastAsia="Times New Roman" w:hAnsi="Times New Roman" w:cs="Times New Roman"/>
      <w:sz w:val="28"/>
      <w:szCs w:val="28"/>
      <w:lang w:val="uk-UA" w:eastAsia="uk-UA"/>
    </w:rPr>
  </w:style>
  <w:style w:type="character" w:customStyle="1" w:styleId="50">
    <w:name w:val="Заголовок 5 Знак"/>
    <w:basedOn w:val="a0"/>
    <w:link w:val="5"/>
    <w:uiPriority w:val="99"/>
    <w:rsid w:val="00F01516"/>
    <w:rPr>
      <w:rFonts w:ascii="Calibri" w:eastAsia="Times New Roman" w:hAnsi="Calibri" w:cs="Times New Roman"/>
      <w:sz w:val="24"/>
      <w:szCs w:val="24"/>
      <w:lang w:val="uk-UA" w:eastAsia="uk-UA"/>
    </w:rPr>
  </w:style>
  <w:style w:type="character" w:customStyle="1" w:styleId="60">
    <w:name w:val="Заголовок 6 Знак"/>
    <w:basedOn w:val="a0"/>
    <w:link w:val="6"/>
    <w:uiPriority w:val="99"/>
    <w:rsid w:val="00F01516"/>
    <w:rPr>
      <w:rFonts w:ascii="Calibri" w:eastAsia="Times New Roman" w:hAnsi="Calibri" w:cs="Times New Roman"/>
      <w:b/>
      <w:bCs/>
      <w:sz w:val="20"/>
      <w:szCs w:val="20"/>
      <w:lang w:val="uk-UA" w:eastAsia="uk-UA"/>
    </w:rPr>
  </w:style>
  <w:style w:type="character" w:customStyle="1" w:styleId="70">
    <w:name w:val="Заголовок 7 Знак"/>
    <w:basedOn w:val="a0"/>
    <w:link w:val="7"/>
    <w:uiPriority w:val="99"/>
    <w:rsid w:val="00F01516"/>
    <w:rPr>
      <w:rFonts w:ascii="Calibri" w:eastAsia="Times New Roman" w:hAnsi="Calibri" w:cs="Times New Roman"/>
      <w:sz w:val="24"/>
      <w:szCs w:val="24"/>
      <w:lang w:val="uk-UA" w:eastAsia="uk-UA"/>
    </w:rPr>
  </w:style>
  <w:style w:type="character" w:customStyle="1" w:styleId="80">
    <w:name w:val="Заголовок 8 Знак"/>
    <w:basedOn w:val="a0"/>
    <w:link w:val="8"/>
    <w:uiPriority w:val="99"/>
    <w:rsid w:val="00F01516"/>
    <w:rPr>
      <w:rFonts w:ascii="Calibri" w:eastAsia="Times New Roman" w:hAnsi="Calibri" w:cs="Times New Roman"/>
      <w:i/>
      <w:iCs/>
      <w:sz w:val="24"/>
      <w:szCs w:val="24"/>
      <w:lang w:val="uk-UA" w:eastAsia="uk-UA"/>
    </w:rPr>
  </w:style>
  <w:style w:type="character" w:customStyle="1" w:styleId="90">
    <w:name w:val="Заголовок 9 Знак"/>
    <w:basedOn w:val="a0"/>
    <w:link w:val="9"/>
    <w:uiPriority w:val="99"/>
    <w:rsid w:val="00F01516"/>
    <w:rPr>
      <w:rFonts w:ascii="Calibri Light" w:eastAsia="Times New Roman" w:hAnsi="Calibri Light" w:cs="Times New Roman"/>
      <w:sz w:val="20"/>
      <w:szCs w:val="20"/>
      <w:lang w:val="uk-UA" w:eastAsia="uk-UA"/>
    </w:rPr>
  </w:style>
  <w:style w:type="character" w:customStyle="1" w:styleId="40">
    <w:name w:val="Заголовок 4 Знак"/>
    <w:basedOn w:val="a0"/>
    <w:link w:val="4"/>
    <w:uiPriority w:val="9"/>
    <w:rsid w:val="00010188"/>
    <w:rPr>
      <w:rFonts w:asciiTheme="majorHAnsi" w:eastAsiaTheme="majorEastAsia" w:hAnsiTheme="majorHAnsi" w:cstheme="majorBidi"/>
      <w:i/>
      <w:iCs/>
      <w:color w:val="2E74B5" w:themeColor="accent1" w:themeShade="BF"/>
    </w:rPr>
  </w:style>
  <w:style w:type="paragraph" w:styleId="af4">
    <w:name w:val="Body Text Indent"/>
    <w:basedOn w:val="a"/>
    <w:link w:val="af5"/>
    <w:uiPriority w:val="99"/>
    <w:unhideWhenUsed/>
    <w:rsid w:val="00322554"/>
    <w:pPr>
      <w:spacing w:after="120"/>
      <w:ind w:left="283"/>
    </w:pPr>
  </w:style>
  <w:style w:type="character" w:customStyle="1" w:styleId="af5">
    <w:name w:val="Основной текст с отступом Знак"/>
    <w:basedOn w:val="a0"/>
    <w:link w:val="af4"/>
    <w:uiPriority w:val="99"/>
    <w:rsid w:val="00322554"/>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636694">
      <w:bodyDiv w:val="1"/>
      <w:marLeft w:val="0"/>
      <w:marRight w:val="0"/>
      <w:marTop w:val="0"/>
      <w:marBottom w:val="0"/>
      <w:divBdr>
        <w:top w:val="none" w:sz="0" w:space="0" w:color="auto"/>
        <w:left w:val="none" w:sz="0" w:space="0" w:color="auto"/>
        <w:bottom w:val="none" w:sz="0" w:space="0" w:color="auto"/>
        <w:right w:val="none" w:sz="0" w:space="0" w:color="auto"/>
      </w:divBdr>
    </w:div>
    <w:div w:id="12863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C015B-2381-4D19-8F0E-61A03F85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4628</Words>
  <Characters>2638</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Наталія Колесінська</cp:lastModifiedBy>
  <cp:revision>11</cp:revision>
  <cp:lastPrinted>2024-01-09T13:21:00Z</cp:lastPrinted>
  <dcterms:created xsi:type="dcterms:W3CDTF">2024-01-09T13:21:00Z</dcterms:created>
  <dcterms:modified xsi:type="dcterms:W3CDTF">2024-01-15T07:17:00Z</dcterms:modified>
</cp:coreProperties>
</file>